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C" w:rsidRPr="00082F1C" w:rsidRDefault="003D60E9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 xml:space="preserve"> Csapi Község</w:t>
      </w:r>
      <w:r w:rsidR="00082F1C"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 Önkormányzata Képviselő-testületének</w:t>
      </w:r>
    </w:p>
    <w:p w:rsidR="00082F1C" w:rsidRPr="00082F1C" w:rsidRDefault="00187D01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3</w:t>
      </w:r>
      <w:r w:rsidR="003D60E9">
        <w:rPr>
          <w:rFonts w:eastAsia="Times New Roman" w:cs="Times New Roman"/>
          <w:b/>
          <w:sz w:val="24"/>
          <w:szCs w:val="24"/>
        </w:rPr>
        <w:t>/2015</w:t>
      </w:r>
      <w:r w:rsidR="00082F1C" w:rsidRPr="00082F1C">
        <w:rPr>
          <w:rFonts w:eastAsia="Times New Roman" w:cs="Times New Roman"/>
          <w:b/>
          <w:sz w:val="24"/>
          <w:szCs w:val="24"/>
        </w:rPr>
        <w:t>. (</w:t>
      </w:r>
      <w:r>
        <w:rPr>
          <w:rFonts w:eastAsia="Times New Roman" w:cs="Times New Roman"/>
          <w:b/>
          <w:sz w:val="24"/>
          <w:szCs w:val="24"/>
        </w:rPr>
        <w:t>II.03.</w:t>
      </w:r>
      <w:r w:rsidR="00082F1C" w:rsidRPr="00082F1C">
        <w:rPr>
          <w:rFonts w:eastAsia="Times New Roman" w:cs="Times New Roman"/>
          <w:b/>
          <w:sz w:val="24"/>
          <w:szCs w:val="24"/>
        </w:rPr>
        <w:t>) rendelete</w:t>
      </w:r>
    </w:p>
    <w:p w:rsidR="005C7E7F" w:rsidRDefault="005C7E7F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 xml:space="preserve">a szociális gondoskodás helyi szabályairól 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Pr="00082F1C" w:rsidRDefault="003D60E9" w:rsidP="00082F1C">
      <w:pPr>
        <w:widowControl/>
        <w:autoSpaceDE/>
        <w:autoSpaceDN/>
        <w:adjustRightInd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Csapi Község</w:t>
      </w:r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 Önkormányzatának Képviselő-testülete </w:t>
      </w:r>
      <w:r w:rsidR="00082F1C"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a</w:t>
      </w:r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 szociális igazgatásról és szociális ellátásokról szóló 1993. évi III. törvény 1. §</w:t>
      </w:r>
      <w:proofErr w:type="spellStart"/>
      <w:r w:rsidR="00082F1C" w:rsidRPr="00082F1C">
        <w:rPr>
          <w:rFonts w:eastAsia="Times New Roman" w:cs="Times New Roman"/>
          <w:sz w:val="24"/>
          <w:szCs w:val="24"/>
          <w:lang w:eastAsia="hu-HU"/>
        </w:rPr>
        <w:noBreakHyphen/>
        <w:t>ának</w:t>
      </w:r>
      <w:proofErr w:type="spellEnd"/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 (2) bekezdésében, 10. § (1) bekezdésében, 25.§ (3) bekezdés b) pontjában, 26. §</w:t>
      </w:r>
      <w:proofErr w:type="spellStart"/>
      <w:r w:rsidR="00082F1C" w:rsidRPr="00082F1C">
        <w:rPr>
          <w:rFonts w:eastAsia="Times New Roman" w:cs="Times New Roman"/>
          <w:sz w:val="24"/>
          <w:szCs w:val="24"/>
          <w:lang w:eastAsia="hu-HU"/>
        </w:rPr>
        <w:noBreakHyphen/>
        <w:t>ában</w:t>
      </w:r>
      <w:proofErr w:type="spellEnd"/>
      <w:r w:rsidR="00082F1C" w:rsidRPr="00082F1C">
        <w:rPr>
          <w:rFonts w:eastAsia="Times New Roman" w:cs="Times New Roman"/>
          <w:sz w:val="24"/>
          <w:szCs w:val="24"/>
          <w:lang w:eastAsia="hu-HU"/>
        </w:rPr>
        <w:t>, 32. § (1) bekezdés b) pontjában és (3) bekezdésében, 45. §</w:t>
      </w:r>
      <w:proofErr w:type="spellStart"/>
      <w:r w:rsidR="00082F1C" w:rsidRPr="00082F1C">
        <w:rPr>
          <w:rFonts w:eastAsia="Times New Roman" w:cs="Times New Roman"/>
          <w:sz w:val="24"/>
          <w:szCs w:val="24"/>
          <w:lang w:eastAsia="hu-HU"/>
        </w:rPr>
        <w:noBreakHyphen/>
        <w:t>ában</w:t>
      </w:r>
      <w:proofErr w:type="spellEnd"/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, 48. § (4) bekezdésében, 58/B § (2) bekezdésében, 62. § (2) bekezdésében és 92. § (1) és (2) bekezdésében kapott </w:t>
      </w:r>
      <w:r w:rsidR="00082F1C"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fe</w:t>
      </w:r>
      <w:r w:rsidR="00082F1C"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lhatalmazás alapján, az Alaptörvény 32. cikk. (1) bekezdés a) pontjában, valamint </w:t>
      </w:r>
      <w:r w:rsidR="00082F1C" w:rsidRPr="00082F1C">
        <w:rPr>
          <w:rFonts w:eastAsia="Times New Roman" w:cs="Times New Roman"/>
          <w:bCs/>
          <w:iCs/>
          <w:sz w:val="24"/>
          <w:szCs w:val="24"/>
          <w:lang w:eastAsia="hu-HU"/>
        </w:rPr>
        <w:t xml:space="preserve">a </w:t>
      </w:r>
      <w:r w:rsidR="00082F1C"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Magyarország helyi önkormányzatairól </w:t>
      </w:r>
      <w:r w:rsidR="00082F1C" w:rsidRPr="00082F1C">
        <w:rPr>
          <w:rFonts w:eastAsia="Times New Roman" w:cs="Times New Roman"/>
          <w:bCs/>
          <w:iCs/>
          <w:sz w:val="24"/>
          <w:szCs w:val="24"/>
          <w:lang w:eastAsia="hu-HU"/>
        </w:rPr>
        <w:t xml:space="preserve">szóló </w:t>
      </w:r>
      <w:r w:rsidR="00082F1C"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2011. évi CLXXXIX. törvény </w:t>
      </w:r>
      <w:r w:rsidR="00082F1C" w:rsidRPr="00082F1C">
        <w:rPr>
          <w:rFonts w:eastAsia="Times New Roman" w:cs="Times New Roman"/>
          <w:bCs/>
          <w:iCs/>
          <w:sz w:val="24"/>
          <w:szCs w:val="24"/>
          <w:lang w:eastAsia="hu-HU"/>
        </w:rPr>
        <w:t xml:space="preserve">13.§ (1) bekezdésében meghatározott feladatkörében eljárva </w:t>
      </w:r>
      <w:r w:rsidR="00082F1C" w:rsidRPr="00082F1C">
        <w:rPr>
          <w:rFonts w:eastAsia="Times New Roman" w:cs="Times New Roman"/>
          <w:bCs/>
          <w:sz w:val="24"/>
          <w:szCs w:val="24"/>
          <w:lang w:eastAsia="hu-HU"/>
        </w:rPr>
        <w:t>a következőket rendeli el: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I. A rendelet hatálya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b/>
          <w:sz w:val="24"/>
        </w:rPr>
        <w:t>1.§</w:t>
      </w:r>
      <w:r w:rsidRPr="00082F1C">
        <w:rPr>
          <w:rFonts w:eastAsia="Times New Roman" w:cs="Times New Roman"/>
          <w:sz w:val="24"/>
        </w:rPr>
        <w:t xml:space="preserve"> A rendelet hatálya a szociális igazgatásról és szociális ellátásokról szóló 1993. évi III. törvény (továbbiakban: </w:t>
      </w:r>
      <w:proofErr w:type="spellStart"/>
      <w:r w:rsidRPr="00082F1C">
        <w:rPr>
          <w:rFonts w:eastAsia="Times New Roman" w:cs="Times New Roman"/>
          <w:sz w:val="24"/>
        </w:rPr>
        <w:t>Szoctv</w:t>
      </w:r>
      <w:proofErr w:type="spellEnd"/>
      <w:r w:rsidRPr="00082F1C">
        <w:rPr>
          <w:rFonts w:eastAsia="Times New Roman" w:cs="Times New Roman"/>
          <w:sz w:val="24"/>
        </w:rPr>
        <w:t xml:space="preserve">.) alapján </w:t>
      </w:r>
      <w:r w:rsidRPr="00082F1C">
        <w:rPr>
          <w:rFonts w:eastAsia="Times New Roman" w:cs="Times New Roman"/>
          <w:sz w:val="24"/>
          <w:szCs w:val="24"/>
        </w:rPr>
        <w:t>kiterjed: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a) az önkormányzat illetékességi területén lakóhellyel rendelkező magyar állampolgárokra;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b) a település közigazgatási területén élő bevándorolt személyekre;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c) a település közigazgatási területén élő letelepedett személyekre;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iCs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d) </w:t>
      </w:r>
      <w:r w:rsidRPr="00082F1C">
        <w:rPr>
          <w:rFonts w:eastAsia="Times New Roman" w:cs="Times New Roman"/>
          <w:iCs/>
          <w:sz w:val="24"/>
          <w:szCs w:val="24"/>
        </w:rPr>
        <w:t>a magyar hatóságok által menekültként vagy oltalmazottként elismert, a település közigazgatási területén élő személyekre;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iCs/>
          <w:sz w:val="24"/>
          <w:szCs w:val="24"/>
        </w:rPr>
        <w:t xml:space="preserve">e) arra a </w:t>
      </w:r>
      <w:r w:rsidRPr="00082F1C">
        <w:rPr>
          <w:rFonts w:eastAsia="Times New Roman" w:cs="Times New Roman"/>
          <w:sz w:val="24"/>
          <w:szCs w:val="24"/>
        </w:rPr>
        <w:t xml:space="preserve">hajléktalan személyre, aki az ellátás igénybevételekor úgy nyilatkozott, hogy tartózkodási helye a település közigazgatási területén van. 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iCs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(2) Az önkormányzat hatáskörére és illetékességére tekintet nélkül köteles az arra rászorulónak – ide értve az </w:t>
      </w:r>
      <w:proofErr w:type="spellStart"/>
      <w:r w:rsidRPr="00082F1C">
        <w:rPr>
          <w:rFonts w:eastAsia="Times New Roman" w:cs="Times New Roman"/>
          <w:sz w:val="24"/>
          <w:szCs w:val="24"/>
        </w:rPr>
        <w:t>Szoctv</w:t>
      </w:r>
      <w:proofErr w:type="spellEnd"/>
      <w:r w:rsidRPr="00082F1C">
        <w:rPr>
          <w:rFonts w:eastAsia="Times New Roman" w:cs="Times New Roman"/>
          <w:sz w:val="24"/>
          <w:szCs w:val="24"/>
        </w:rPr>
        <w:t>. 3. § (2) bekezdésében foglalt személyeket is – átmeneti segélyt, étkezést, illetve szállást biztosítani, ha ennek hiánya az arra rászoruló személy életét, testi épségét veszélyezteti.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II. Hatásköri és általános eljárási rendelkezések</w:t>
      </w:r>
    </w:p>
    <w:p w:rsidR="005C7E7F" w:rsidRPr="00082F1C" w:rsidRDefault="005C7E7F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2. § </w:t>
      </w:r>
      <w:r w:rsidRPr="00082F1C">
        <w:rPr>
          <w:rFonts w:eastAsia="Times New Roman" w:cs="Times New Roman"/>
          <w:bCs/>
          <w:sz w:val="24"/>
          <w:szCs w:val="24"/>
        </w:rPr>
        <w:t>(1)</w:t>
      </w:r>
      <w:r w:rsidRPr="00082F1C">
        <w:rPr>
          <w:rFonts w:eastAsia="Times New Roman" w:cs="Times New Roman"/>
          <w:sz w:val="24"/>
          <w:szCs w:val="24"/>
        </w:rPr>
        <w:t xml:space="preserve"> E rendeletet az </w:t>
      </w:r>
      <w:proofErr w:type="spellStart"/>
      <w:r w:rsidRPr="00082F1C">
        <w:rPr>
          <w:rFonts w:eastAsia="Times New Roman" w:cs="Times New Roman"/>
          <w:sz w:val="24"/>
          <w:szCs w:val="24"/>
        </w:rPr>
        <w:t>Szoctv.-vel</w:t>
      </w:r>
      <w:proofErr w:type="spellEnd"/>
      <w:r w:rsidRPr="00082F1C">
        <w:rPr>
          <w:rFonts w:eastAsia="Times New Roman" w:cs="Times New Roman"/>
          <w:sz w:val="24"/>
          <w:szCs w:val="24"/>
        </w:rPr>
        <w:t xml:space="preserve"> és a pénzbeli és természetbeni szociális ellátások igénylésének és megállapításának, valamint folyósításának részletes szabályairól szóló 63/2006. (III. 27.) Korm. rendelettel továbbá az egyes szociális ellátások folyósításának és elszámolásának szabályairól szóló 62/2006. (III. 27.) Korm. rendelettel és a személyes gondoskodást nyújtó ellátások térítési díjairól szóló 29/1993. (II. 17.) Korm. rendelettel együtt kell alkalmazni.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3. § (1)</w:t>
      </w:r>
      <w:r w:rsidRPr="00082F1C">
        <w:rPr>
          <w:rFonts w:eastAsia="Times New Roman" w:cs="Times New Roman"/>
          <w:b/>
          <w:bCs/>
          <w:sz w:val="24"/>
          <w:vertAlign w:val="superscript"/>
        </w:rPr>
        <w:t xml:space="preserve"> </w:t>
      </w:r>
      <w:r w:rsidRPr="00082F1C">
        <w:rPr>
          <w:rFonts w:eastAsia="Times New Roman" w:cs="Times New Roman"/>
          <w:sz w:val="24"/>
          <w:szCs w:val="24"/>
        </w:rPr>
        <w:t xml:space="preserve"> Az ellátás iránti kérelmet a </w:t>
      </w:r>
      <w:r w:rsidR="003D60E9">
        <w:rPr>
          <w:rFonts w:eastAsia="Times New Roman" w:cs="Times New Roman"/>
          <w:sz w:val="24"/>
          <w:szCs w:val="24"/>
        </w:rPr>
        <w:t>Nagyrécsei</w:t>
      </w:r>
      <w:r w:rsidR="000C27A8">
        <w:rPr>
          <w:rFonts w:eastAsia="Times New Roman" w:cs="Times New Roman"/>
          <w:sz w:val="24"/>
          <w:szCs w:val="24"/>
        </w:rPr>
        <w:t xml:space="preserve"> Közös Önkormányzati Hivatalnál, illetve  a Hivatal Csapi Kirendeltségén </w:t>
      </w:r>
      <w:r w:rsidRPr="00082F1C">
        <w:rPr>
          <w:rFonts w:eastAsia="Times New Roman" w:cs="Times New Roman"/>
          <w:sz w:val="24"/>
          <w:szCs w:val="24"/>
        </w:rPr>
        <w:t>(továbbiakban: Hivatal) lehet előterjeszteni. az erre a célra rendszeresített formanyomtatványon.</w:t>
      </w:r>
      <w:r w:rsidRPr="00082F1C">
        <w:rPr>
          <w:rFonts w:eastAsia="Times New Roman" w:cs="Times New Roman"/>
          <w:sz w:val="24"/>
        </w:rPr>
        <w:t xml:space="preserve"> 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(2) Amennyiben a szociális ellátást kérő az általa kérelmezett ellátás helyett más ellátásra lenne jogosult, erre a tényre a figyelmét fel kell hívni, illetőleg amennyiben a benyújtott iratok alapján annak feltételei fennállnak az ellátást részére hivatalból meg kell állapítani.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4. § (1) A rendelet által alkalmazott fogalmak értelmezésére az </w:t>
      </w:r>
      <w:proofErr w:type="spellStart"/>
      <w:r w:rsidRPr="00082F1C">
        <w:rPr>
          <w:rFonts w:eastAsia="Times New Roman" w:cs="Times New Roman"/>
          <w:sz w:val="24"/>
          <w:szCs w:val="24"/>
        </w:rPr>
        <w:t>Szoctv.-ben</w:t>
      </w:r>
      <w:proofErr w:type="spellEnd"/>
      <w:r w:rsidRPr="00082F1C">
        <w:rPr>
          <w:rFonts w:eastAsia="Times New Roman" w:cs="Times New Roman"/>
          <w:sz w:val="24"/>
          <w:szCs w:val="24"/>
        </w:rPr>
        <w:t xml:space="preserve"> foglaltakat kell alkalmazni.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(2) Nincs szükség igazolásra azon adatok tekintetében, melyek a Hivatal  nyilvántartásaiban fellelhetőek. 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lastRenderedPageBreak/>
        <w:t xml:space="preserve">(3) A pénzbeli és természetbeni szociális ellátások igénylésének és megállapításának, valamint folyósításának részletes szabályairól szóló 63/2006. (III. 27.) Korm. rendelet által említett ellátások tekintetében a kérelemhez az ott felsorolt bizonyítékokat kell csatolni. 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(4)</w:t>
      </w:r>
      <w:r w:rsidRPr="00082F1C">
        <w:rPr>
          <w:rFonts w:eastAsia="Times New Roman" w:cs="Times New Roman"/>
          <w:b/>
          <w:sz w:val="24"/>
          <w:szCs w:val="24"/>
          <w:vertAlign w:val="superscript"/>
        </w:rPr>
        <w:t xml:space="preserve"> </w:t>
      </w:r>
      <w:r w:rsidRPr="00082F1C">
        <w:rPr>
          <w:rFonts w:eastAsia="Times New Roman" w:cs="Times New Roman"/>
          <w:sz w:val="24"/>
          <w:szCs w:val="24"/>
        </w:rPr>
        <w:t xml:space="preserve"> </w:t>
      </w:r>
      <w:r w:rsidRPr="00082F1C">
        <w:rPr>
          <w:rFonts w:eastAsia="Times New Roman" w:cs="Times New Roman"/>
          <w:sz w:val="24"/>
          <w:szCs w:val="24"/>
          <w:lang w:eastAsia="hu-HU"/>
        </w:rPr>
        <w:t>A települési támoga</w:t>
      </w:r>
      <w:r w:rsidR="00E65CD0">
        <w:rPr>
          <w:rFonts w:eastAsia="Times New Roman" w:cs="Times New Roman"/>
          <w:sz w:val="24"/>
          <w:szCs w:val="24"/>
          <w:lang w:eastAsia="hu-HU"/>
        </w:rPr>
        <w:t>tás iránti kérelmet e rendelet 1</w:t>
      </w:r>
      <w:r w:rsidRPr="00082F1C">
        <w:rPr>
          <w:rFonts w:eastAsia="Times New Roman" w:cs="Times New Roman"/>
          <w:sz w:val="24"/>
          <w:szCs w:val="24"/>
          <w:lang w:eastAsia="hu-HU"/>
        </w:rPr>
        <w:t>. melléklete szerinti nyomtatványon kell előterjeszteni az abban meghatározott mellékletekkel</w:t>
      </w:r>
      <w:r w:rsidRPr="00082F1C">
        <w:rPr>
          <w:rFonts w:eastAsia="Times New Roman" w:cs="Times New Roman"/>
          <w:sz w:val="24"/>
          <w:szCs w:val="24"/>
        </w:rPr>
        <w:t>.</w:t>
      </w:r>
    </w:p>
    <w:p w:rsidR="00082F1C" w:rsidRDefault="00082F1C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5. § (1)</w:t>
      </w:r>
      <w:r w:rsidRPr="00082F1C">
        <w:rPr>
          <w:rFonts w:eastAsia="Times New Roman" w:cs="Times New Roman"/>
          <w:b/>
          <w:bCs/>
          <w:sz w:val="24"/>
        </w:rPr>
        <w:t xml:space="preserve">  </w:t>
      </w:r>
      <w:r w:rsidR="00803AED">
        <w:rPr>
          <w:rFonts w:eastAsia="Times New Roman" w:cs="Times New Roman"/>
          <w:sz w:val="24"/>
          <w:szCs w:val="24"/>
        </w:rPr>
        <w:t>Az önkormányzat képviselő-testülete – e rendeletben meghatározott feltételek alapján - települési támogatást nyújt</w:t>
      </w:r>
    </w:p>
    <w:p w:rsidR="00803AED" w:rsidRDefault="00803AED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a) lakhatáshoz kapcsolódó rendszeres kiadások viseléséhez</w:t>
      </w:r>
    </w:p>
    <w:p w:rsidR="00803AED" w:rsidRDefault="00803AED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b) a 18. életévét betöltött tartósan beteg hozzátartozójának az ápolását, gondozását végző személy részére</w:t>
      </w:r>
    </w:p>
    <w:p w:rsidR="00803AED" w:rsidRDefault="00803AED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c) gyógyszerkiadások viseléséhez</w:t>
      </w:r>
    </w:p>
    <w:p w:rsidR="00803AED" w:rsidRDefault="00803AED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d) létfenntartást veszélyeztető rendkívüli élethelyzetbe került személyek részére </w:t>
      </w:r>
    </w:p>
    <w:p w:rsidR="00803AED" w:rsidRPr="00082F1C" w:rsidRDefault="00803AED" w:rsidP="00803AED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(2) az (1) a.) pontjában nevezett ellátást – átruházott hatáskörben – a jegyző, a c.) és d.) pontokban nevezett ellátásokat – átruházott hatáskörben – a polgármester, a b.) pontban nevezett ellátást a Képviselőtestület saját hatáskörben állapítja meg.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A jogosulatlanul igénybevett ellátás visszatérítése</w:t>
      </w:r>
    </w:p>
    <w:p w:rsidR="005C7E7F" w:rsidRPr="00082F1C" w:rsidRDefault="005C7E7F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6. §</w:t>
      </w:r>
      <w:r w:rsidRPr="00082F1C">
        <w:rPr>
          <w:rFonts w:eastAsia="Times New Roman" w:cs="Times New Roman"/>
          <w:sz w:val="24"/>
          <w:szCs w:val="24"/>
        </w:rPr>
        <w:t xml:space="preserve"> Az </w:t>
      </w:r>
      <w:proofErr w:type="spellStart"/>
      <w:r w:rsidRPr="00082F1C">
        <w:rPr>
          <w:rFonts w:eastAsia="Times New Roman" w:cs="Times New Roman"/>
          <w:sz w:val="24"/>
          <w:szCs w:val="24"/>
        </w:rPr>
        <w:t>Szoctv</w:t>
      </w:r>
      <w:proofErr w:type="spellEnd"/>
      <w:r w:rsidRPr="00082F1C">
        <w:rPr>
          <w:rFonts w:eastAsia="Times New Roman" w:cs="Times New Roman"/>
          <w:sz w:val="24"/>
          <w:szCs w:val="24"/>
        </w:rPr>
        <w:t xml:space="preserve">. 17. § (5) bekezdésében </w:t>
      </w:r>
      <w:r w:rsidRPr="00082F1C">
        <w:rPr>
          <w:rFonts w:eastAsia="Times New Roman" w:cs="Times New Roman"/>
          <w:sz w:val="24"/>
        </w:rPr>
        <w:t xml:space="preserve">meghatározott kérelmek elbírálása a </w:t>
      </w:r>
      <w:r w:rsidR="00F92573">
        <w:rPr>
          <w:rFonts w:eastAsia="Times New Roman" w:cs="Times New Roman"/>
          <w:sz w:val="24"/>
        </w:rPr>
        <w:t>Képviselőtestület</w:t>
      </w:r>
      <w:r w:rsidRPr="00082F1C">
        <w:rPr>
          <w:rFonts w:eastAsia="Times New Roman" w:cs="Times New Roman"/>
          <w:sz w:val="24"/>
        </w:rPr>
        <w:t xml:space="preserve"> hatáskörébe tartozik.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A szociális gondoskodás rendszere</w:t>
      </w:r>
    </w:p>
    <w:p w:rsidR="005C7E7F" w:rsidRPr="00082F1C" w:rsidRDefault="005C7E7F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7. §</w:t>
      </w:r>
      <w:r w:rsidRPr="00082F1C">
        <w:rPr>
          <w:rFonts w:eastAsia="Times New Roman" w:cs="Times New Roman"/>
          <w:sz w:val="24"/>
          <w:szCs w:val="24"/>
        </w:rPr>
        <w:t xml:space="preserve"> (1) Az önkormányzat a szociális gondoskodásra vonatkozó kötelezettségeinek teljesítését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a) pénzbeli- és természetbeni ellátások nyújtásával;</w:t>
      </w:r>
    </w:p>
    <w:p w:rsidR="00082F1C" w:rsidRPr="00082F1C" w:rsidRDefault="00082F1C" w:rsidP="003D60E9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>b) személyes gondoskodást biztosító alap ell</w:t>
      </w:r>
      <w:r w:rsidR="003D60E9">
        <w:rPr>
          <w:rFonts w:eastAsia="Times New Roman" w:cs="Times New Roman"/>
          <w:sz w:val="24"/>
          <w:szCs w:val="24"/>
        </w:rPr>
        <w:t xml:space="preserve">átások megszervezésével </w:t>
      </w:r>
      <w:r w:rsidRPr="00082F1C">
        <w:rPr>
          <w:rFonts w:eastAsia="Times New Roman" w:cs="Times New Roman"/>
          <w:sz w:val="24"/>
          <w:szCs w:val="24"/>
        </w:rPr>
        <w:t>valósítja meg.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4"/>
          <w:szCs w:val="24"/>
        </w:rPr>
      </w:pPr>
    </w:p>
    <w:p w:rsidR="00356CE7" w:rsidRDefault="00356CE7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  <w:r w:rsidRPr="00082F1C">
        <w:rPr>
          <w:rFonts w:eastAsia="Times New Roman" w:cs="Times New Roman"/>
          <w:b/>
          <w:sz w:val="24"/>
        </w:rPr>
        <w:t>III. Pénzbeli ellátások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  <w:r w:rsidRPr="00082F1C">
        <w:rPr>
          <w:rFonts w:eastAsia="Times New Roman" w:cs="Times New Roman"/>
          <w:b/>
          <w:bCs/>
          <w:sz w:val="24"/>
        </w:rPr>
        <w:t>Települési támogatás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</w:p>
    <w:p w:rsidR="00082F1C" w:rsidRPr="00082F1C" w:rsidRDefault="00356CE7" w:rsidP="00082F1C">
      <w:pPr>
        <w:widowControl/>
        <w:autoSpaceDE/>
        <w:autoSpaceDN/>
        <w:adjustRightInd/>
        <w:jc w:val="both"/>
        <w:rPr>
          <w:rFonts w:eastAsiaTheme="minorEastAsia" w:cs="Times New Roman"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8</w:t>
      </w:r>
      <w:r w:rsidR="00082F1C" w:rsidRPr="00082F1C">
        <w:rPr>
          <w:rFonts w:eastAsia="Times New Roman" w:cs="Times New Roman"/>
          <w:b/>
          <w:sz w:val="24"/>
          <w:szCs w:val="24"/>
          <w:lang w:eastAsia="hu-HU"/>
        </w:rPr>
        <w:t>.§</w:t>
      </w:r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 (1) Az önkormányzat települési támogatást nyújt </w:t>
      </w:r>
      <w:r w:rsidR="00082F1C" w:rsidRPr="00082F1C">
        <w:rPr>
          <w:rFonts w:eastAsiaTheme="minorEastAsia" w:cs="Times New Roman"/>
          <w:sz w:val="24"/>
          <w:szCs w:val="24"/>
          <w:lang w:eastAsia="hu-HU"/>
        </w:rPr>
        <w:t xml:space="preserve">a szociálisan rászorult személyeknek, családoknak az általuk lakott lakás vagy nem lakás céljára szolgáló helyiség fenntartásával kapcsolatos rendszeres kiadásaik viseléséhez, az e rendeletben meghatározott feltételek fennállása esetén (a továbbiakban: </w:t>
      </w:r>
      <w:r w:rsidR="00082F1C" w:rsidRPr="00187D01">
        <w:rPr>
          <w:rFonts w:eastAsiaTheme="minorEastAsia" w:cs="Times New Roman"/>
          <w:b/>
          <w:sz w:val="24"/>
          <w:szCs w:val="24"/>
          <w:lang w:eastAsia="hu-HU"/>
        </w:rPr>
        <w:t>lakásfenntartáshoz nyújtott települési támogatás)</w:t>
      </w:r>
      <w:r w:rsidR="00082F1C" w:rsidRPr="00082F1C">
        <w:rPr>
          <w:rFonts w:eastAsiaTheme="minorEastAsia" w:cs="Times New Roman"/>
          <w:sz w:val="24"/>
          <w:szCs w:val="24"/>
          <w:lang w:eastAsia="hu-HU"/>
        </w:rPr>
        <w:t>.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Theme="minorEastAsia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(2) A </w:t>
      </w:r>
      <w:r w:rsidRPr="00082F1C">
        <w:rPr>
          <w:rFonts w:eastAsiaTheme="minorEastAsia" w:cs="Times New Roman"/>
          <w:sz w:val="24"/>
          <w:szCs w:val="24"/>
          <w:lang w:eastAsia="hu-HU"/>
        </w:rPr>
        <w:t>lakásfenntartáshoz nyújtott települési támogatásra jogosult az a személy, akinek a háztartásában az egy fogyasztási egységre jutó havi jövedelem nem haladja meg az öregségi nyugdíj mindenkori legkisebb összegének</w:t>
      </w:r>
      <w:r w:rsidRPr="00187D01">
        <w:rPr>
          <w:rFonts w:eastAsiaTheme="minorEastAsia" w:cs="Times New Roman"/>
          <w:b/>
          <w:sz w:val="24"/>
          <w:szCs w:val="24"/>
          <w:lang w:eastAsia="hu-HU"/>
        </w:rPr>
        <w:t xml:space="preserve"> 2</w:t>
      </w:r>
      <w:r w:rsidR="00187D01" w:rsidRPr="00187D01">
        <w:rPr>
          <w:rFonts w:eastAsiaTheme="minorEastAsia" w:cs="Times New Roman"/>
          <w:b/>
          <w:sz w:val="24"/>
          <w:szCs w:val="24"/>
          <w:lang w:eastAsia="hu-HU"/>
        </w:rPr>
        <w:t>0</w:t>
      </w:r>
      <w:r w:rsidRPr="00187D01">
        <w:rPr>
          <w:rFonts w:eastAsiaTheme="minorEastAsia" w:cs="Times New Roman"/>
          <w:b/>
          <w:sz w:val="24"/>
          <w:szCs w:val="24"/>
          <w:lang w:eastAsia="hu-HU"/>
        </w:rPr>
        <w:t>0%-át</w:t>
      </w:r>
      <w:r w:rsidRPr="00082F1C">
        <w:rPr>
          <w:rFonts w:eastAsiaTheme="minorEastAsia" w:cs="Times New Roman"/>
          <w:sz w:val="24"/>
          <w:szCs w:val="24"/>
          <w:lang w:eastAsia="hu-HU"/>
        </w:rPr>
        <w:t>, és a háztartás tagjai egyikének sincs vagyona. Az egy fogyasztási egységre jutó havi jövedelem megegyezik a háztartás összjövedelmének és a fogyasztási egységek összegének hányadosával.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(3) A </w:t>
      </w:r>
      <w:r w:rsidRPr="00082F1C">
        <w:rPr>
          <w:rFonts w:eastAsiaTheme="minorEastAsia" w:cs="Times New Roman"/>
          <w:sz w:val="24"/>
          <w:szCs w:val="24"/>
          <w:lang w:eastAsia="hu-HU"/>
        </w:rPr>
        <w:t xml:space="preserve">lakásfenntartáshoz nyújtott települési </w:t>
      </w:r>
      <w:r w:rsidRPr="00082F1C">
        <w:rPr>
          <w:sz w:val="24"/>
          <w:szCs w:val="24"/>
          <w:lang w:eastAsia="hu-HU"/>
        </w:rPr>
        <w:t>támogatás tekintetében fogyasztási egység a háztartás tagjainak a háztartáson belüli fogyasztási szerkezetet kifejező arányszáma, ahol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a) </w:t>
      </w:r>
      <w:r w:rsidRPr="00082F1C">
        <w:rPr>
          <w:sz w:val="24"/>
          <w:szCs w:val="24"/>
          <w:lang w:eastAsia="hu-HU"/>
        </w:rPr>
        <w:t>a háztartás első nagykorú tagjának arányszáma 1,0,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b) </w:t>
      </w:r>
      <w:r w:rsidRPr="00082F1C">
        <w:rPr>
          <w:sz w:val="24"/>
          <w:szCs w:val="24"/>
          <w:lang w:eastAsia="hu-HU"/>
        </w:rPr>
        <w:t>a háztartás második nagykorú tagjának arányszáma 0,9,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c) </w:t>
      </w:r>
      <w:r w:rsidRPr="00082F1C">
        <w:rPr>
          <w:sz w:val="24"/>
          <w:szCs w:val="24"/>
          <w:lang w:eastAsia="hu-HU"/>
        </w:rPr>
        <w:t>a háztartás minden további nagykorú tagjának arányszáma 0,8,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d) </w:t>
      </w:r>
      <w:r w:rsidRPr="00082F1C">
        <w:rPr>
          <w:sz w:val="24"/>
          <w:szCs w:val="24"/>
          <w:lang w:eastAsia="hu-HU"/>
        </w:rPr>
        <w:t>a háztartás első és második kiskorú tagjának arányszáma személyenként 0,8,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e) </w:t>
      </w:r>
      <w:r w:rsidRPr="00082F1C">
        <w:rPr>
          <w:sz w:val="24"/>
          <w:szCs w:val="24"/>
          <w:lang w:eastAsia="hu-HU"/>
        </w:rPr>
        <w:t>a háztartás minden további kiskorú tagjának arányszáma tagonként 0,7.</w:t>
      </w:r>
    </w:p>
    <w:p w:rsidR="005C7E7F" w:rsidRDefault="005C7E7F" w:rsidP="00082F1C">
      <w:pPr>
        <w:jc w:val="both"/>
        <w:rPr>
          <w:sz w:val="24"/>
          <w:szCs w:val="24"/>
          <w:lang w:eastAsia="hu-HU"/>
        </w:rPr>
      </w:pPr>
    </w:p>
    <w:p w:rsidR="005C7E7F" w:rsidRDefault="005C7E7F" w:rsidP="00082F1C">
      <w:pPr>
        <w:jc w:val="both"/>
        <w:rPr>
          <w:sz w:val="24"/>
          <w:szCs w:val="24"/>
          <w:lang w:eastAsia="hu-HU"/>
        </w:rPr>
      </w:pPr>
    </w:p>
    <w:p w:rsidR="005C7E7F" w:rsidRDefault="005C7E7F" w:rsidP="00082F1C">
      <w:pPr>
        <w:jc w:val="both"/>
        <w:rPr>
          <w:sz w:val="24"/>
          <w:szCs w:val="24"/>
          <w:lang w:eastAsia="hu-HU"/>
        </w:rPr>
      </w:pPr>
    </w:p>
    <w:p w:rsidR="005C7E7F" w:rsidRDefault="005C7E7F" w:rsidP="00082F1C">
      <w:pPr>
        <w:jc w:val="both"/>
        <w:rPr>
          <w:sz w:val="24"/>
          <w:szCs w:val="24"/>
          <w:lang w:eastAsia="hu-HU"/>
        </w:rPr>
      </w:pP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(4) Ha a háztartás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a) </w:t>
      </w:r>
      <w:r w:rsidRPr="00082F1C">
        <w:rPr>
          <w:sz w:val="24"/>
          <w:szCs w:val="24"/>
          <w:lang w:eastAsia="hu-HU"/>
        </w:rPr>
        <w:t xml:space="preserve">(3) bekezdés </w:t>
      </w:r>
      <w:r w:rsidRPr="00082F1C">
        <w:rPr>
          <w:i/>
          <w:iCs/>
          <w:sz w:val="24"/>
          <w:szCs w:val="24"/>
          <w:lang w:eastAsia="hu-HU"/>
        </w:rPr>
        <w:t>a)</w:t>
      </w:r>
      <w:proofErr w:type="spellStart"/>
      <w:r w:rsidRPr="00082F1C">
        <w:rPr>
          <w:i/>
          <w:iCs/>
          <w:sz w:val="24"/>
          <w:szCs w:val="24"/>
          <w:lang w:eastAsia="hu-HU"/>
        </w:rPr>
        <w:t>-c</w:t>
      </w:r>
      <w:proofErr w:type="spellEnd"/>
      <w:r w:rsidRPr="00082F1C">
        <w:rPr>
          <w:i/>
          <w:iCs/>
          <w:sz w:val="24"/>
          <w:szCs w:val="24"/>
          <w:lang w:eastAsia="hu-HU"/>
        </w:rPr>
        <w:t xml:space="preserve">) </w:t>
      </w:r>
      <w:r w:rsidRPr="00082F1C">
        <w:rPr>
          <w:sz w:val="24"/>
          <w:szCs w:val="24"/>
          <w:lang w:eastAsia="hu-HU"/>
        </w:rPr>
        <w:t>pontja szerinti tagja magasabb összegű családi pótlékban vagy fogyatékossági támogatásban részesül, vagy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b) </w:t>
      </w:r>
      <w:r w:rsidRPr="00082F1C">
        <w:rPr>
          <w:sz w:val="24"/>
          <w:szCs w:val="24"/>
          <w:lang w:eastAsia="hu-HU"/>
        </w:rPr>
        <w:t xml:space="preserve">(3) bekezdés </w:t>
      </w:r>
      <w:r w:rsidRPr="00082F1C">
        <w:rPr>
          <w:i/>
          <w:iCs/>
          <w:sz w:val="24"/>
          <w:szCs w:val="24"/>
          <w:lang w:eastAsia="hu-HU"/>
        </w:rPr>
        <w:t xml:space="preserve">d) </w:t>
      </w:r>
      <w:r w:rsidRPr="00082F1C">
        <w:rPr>
          <w:sz w:val="24"/>
          <w:szCs w:val="24"/>
          <w:lang w:eastAsia="hu-HU"/>
        </w:rPr>
        <w:t xml:space="preserve">vagy </w:t>
      </w:r>
      <w:r w:rsidRPr="00082F1C">
        <w:rPr>
          <w:i/>
          <w:iCs/>
          <w:sz w:val="24"/>
          <w:szCs w:val="24"/>
          <w:lang w:eastAsia="hu-HU"/>
        </w:rPr>
        <w:t xml:space="preserve">e) </w:t>
      </w:r>
      <w:r w:rsidRPr="00082F1C">
        <w:rPr>
          <w:sz w:val="24"/>
          <w:szCs w:val="24"/>
          <w:lang w:eastAsia="hu-HU"/>
        </w:rPr>
        <w:t>pontja szerinti tagjára tekintettel magasabb összegű családi pótlékot folyósítanak,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a rá tekintettel figyelembe vett arányszám 0,2-del növekszik.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(5) Ha a háztartásban gyermekét egyedülállóként nevelő szülő - ideértve a gyámot, a nevelőszülőt és a hivatásos nevelőszülőt - él, a rá tekintettel figyelembe vett arányszám 0,2-del növekszik.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(6) A lakásfenntartás elismert havi költsége az elismert lakásnagyság és az egy négyzetméterre jutó elismert költség szorzata. Az egy négyzetméterre jutó elismert havi költség összege 450,</w:t>
      </w:r>
      <w:proofErr w:type="spellStart"/>
      <w:r w:rsidRPr="00082F1C">
        <w:rPr>
          <w:sz w:val="24"/>
          <w:szCs w:val="24"/>
          <w:lang w:eastAsia="hu-HU"/>
        </w:rPr>
        <w:t>-Ft</w:t>
      </w:r>
      <w:proofErr w:type="spellEnd"/>
      <w:r w:rsidRPr="00082F1C">
        <w:rPr>
          <w:sz w:val="24"/>
          <w:szCs w:val="24"/>
          <w:lang w:eastAsia="hu-HU"/>
        </w:rPr>
        <w:t>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(7) A lakásfenntartáshoz nyújtott települési támogatás esetében elismert lakásnagyság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a) </w:t>
      </w:r>
      <w:r w:rsidRPr="00082F1C">
        <w:rPr>
          <w:sz w:val="24"/>
          <w:szCs w:val="24"/>
          <w:lang w:eastAsia="hu-HU"/>
        </w:rPr>
        <w:t>ha a háztartásban egy személy lakik 35 nm,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b) </w:t>
      </w:r>
      <w:r w:rsidRPr="00082F1C">
        <w:rPr>
          <w:sz w:val="24"/>
          <w:szCs w:val="24"/>
          <w:lang w:eastAsia="hu-HU"/>
        </w:rPr>
        <w:t>ha a háztartásban két személy lakik 45 nm,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c) </w:t>
      </w:r>
      <w:r w:rsidRPr="00082F1C">
        <w:rPr>
          <w:sz w:val="24"/>
          <w:szCs w:val="24"/>
          <w:lang w:eastAsia="hu-HU"/>
        </w:rPr>
        <w:t>ha a háztartásban három személy lakik 55 nm,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d) </w:t>
      </w:r>
      <w:r w:rsidRPr="00082F1C">
        <w:rPr>
          <w:sz w:val="24"/>
          <w:szCs w:val="24"/>
          <w:lang w:eastAsia="hu-HU"/>
        </w:rPr>
        <w:t>ha a háztartásban négy személy lakik 65 nm,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e) </w:t>
      </w:r>
      <w:r w:rsidRPr="00082F1C">
        <w:rPr>
          <w:sz w:val="24"/>
          <w:szCs w:val="24"/>
          <w:lang w:eastAsia="hu-HU"/>
        </w:rPr>
        <w:t xml:space="preserve">ha négy személynél több lakik a háztartásban, a </w:t>
      </w:r>
      <w:r w:rsidRPr="00082F1C">
        <w:rPr>
          <w:i/>
          <w:iCs/>
          <w:sz w:val="24"/>
          <w:szCs w:val="24"/>
          <w:lang w:eastAsia="hu-HU"/>
        </w:rPr>
        <w:t xml:space="preserve">d) </w:t>
      </w:r>
      <w:r w:rsidRPr="00082F1C">
        <w:rPr>
          <w:sz w:val="24"/>
          <w:szCs w:val="24"/>
          <w:lang w:eastAsia="hu-HU"/>
        </w:rPr>
        <w:t>pontban megjelölt lakásnagyság és minden további személy után 5-5 nm, de legfeljebb a jogosult által lakott lakás nagysága.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(8) A lakásfenntartáshoz nyújtott települési támogatás egy hónapra jutó összege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a) </w:t>
      </w:r>
      <w:r w:rsidRPr="00082F1C">
        <w:rPr>
          <w:sz w:val="24"/>
          <w:szCs w:val="24"/>
          <w:lang w:eastAsia="hu-HU"/>
        </w:rPr>
        <w:t>a lakásfenntartás elismert havi költségének 30%-a, ha a jogosult háztartásában az egy fogyasztási egységre jutó havi jövedelem nem haladja meg az öregségi nyugdíj mindenkori legkisebb összegének 50%-át,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i/>
          <w:iCs/>
          <w:sz w:val="24"/>
          <w:szCs w:val="24"/>
          <w:lang w:eastAsia="hu-HU"/>
        </w:rPr>
        <w:t xml:space="preserve">b) </w:t>
      </w:r>
      <w:r w:rsidRPr="00082F1C">
        <w:rPr>
          <w:sz w:val="24"/>
          <w:szCs w:val="24"/>
          <w:lang w:eastAsia="hu-HU"/>
        </w:rPr>
        <w:t xml:space="preserve">a lakásfenntartás elismert havi költségének és a támogatás mértékének (a továbbiakban: TM) szorzata, ha a jogosult háztartásában az egy fogyasztási egységre jutó havi jövedelem az </w:t>
      </w:r>
      <w:r w:rsidRPr="00082F1C">
        <w:rPr>
          <w:i/>
          <w:iCs/>
          <w:sz w:val="24"/>
          <w:szCs w:val="24"/>
          <w:lang w:eastAsia="hu-HU"/>
        </w:rPr>
        <w:t xml:space="preserve">a) </w:t>
      </w:r>
      <w:r w:rsidRPr="00082F1C">
        <w:rPr>
          <w:sz w:val="24"/>
          <w:szCs w:val="24"/>
          <w:lang w:eastAsia="hu-HU"/>
        </w:rPr>
        <w:t>pont szerinti mértéket meghaladja,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de nem lehet kevesebb, mint 2500 forint, azzal, hogy a támogatás összegét 100 forintra kerekítve kell meghatározni.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(9) A (8) bekezdés </w:t>
      </w:r>
      <w:r w:rsidRPr="00082F1C">
        <w:rPr>
          <w:i/>
          <w:iCs/>
          <w:sz w:val="24"/>
          <w:szCs w:val="24"/>
          <w:lang w:eastAsia="hu-HU"/>
        </w:rPr>
        <w:t xml:space="preserve">b) </w:t>
      </w:r>
      <w:r w:rsidRPr="00082F1C">
        <w:rPr>
          <w:sz w:val="24"/>
          <w:szCs w:val="24"/>
          <w:lang w:eastAsia="hu-HU"/>
        </w:rPr>
        <w:t>pontja szerinti TM kiszámítása a következő módon történik: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944"/>
        <w:gridCol w:w="1756"/>
      </w:tblGrid>
      <w:tr w:rsidR="00082F1C" w:rsidRPr="00082F1C" w:rsidTr="003D60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  <w:r w:rsidRPr="00082F1C">
              <w:rPr>
                <w:sz w:val="24"/>
                <w:szCs w:val="24"/>
                <w:lang w:eastAsia="hu-HU"/>
              </w:rPr>
              <w:br/>
              <w:t>TM = 0,3-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J-0,5 NYM</w:t>
            </w:r>
            <w:r w:rsidRPr="00082F1C">
              <w:rPr>
                <w:sz w:val="24"/>
                <w:szCs w:val="24"/>
                <w:lang w:eastAsia="hu-HU"/>
              </w:rPr>
              <w:br/>
              <w:t>─────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 </w:t>
            </w:r>
            <w:r w:rsidRPr="00082F1C">
              <w:rPr>
                <w:sz w:val="24"/>
                <w:szCs w:val="24"/>
                <w:lang w:eastAsia="hu-HU"/>
              </w:rPr>
              <w:br/>
              <w:t>x 0,15,</w:t>
            </w:r>
          </w:p>
        </w:tc>
      </w:tr>
      <w:tr w:rsidR="00082F1C" w:rsidRPr="00082F1C" w:rsidTr="003D60E9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NYM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jc w:val="both"/>
              <w:rPr>
                <w:sz w:val="24"/>
                <w:szCs w:val="24"/>
                <w:lang w:eastAsia="hu-HU"/>
              </w:rPr>
            </w:pPr>
            <w:r w:rsidRPr="00082F1C">
              <w:rPr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 xml:space="preserve">ahol a J a jogosult háztartásában egy fogyasztási egységre jutó havi jövedelmet, az NYM pedig az öregségi nyugdíj mindenkori legkisebb összegét jelöli. A </w:t>
      </w:r>
      <w:proofErr w:type="spellStart"/>
      <w:r w:rsidRPr="00082F1C">
        <w:rPr>
          <w:sz w:val="24"/>
          <w:szCs w:val="24"/>
          <w:lang w:eastAsia="hu-HU"/>
        </w:rPr>
        <w:t>TM-et</w:t>
      </w:r>
      <w:proofErr w:type="spellEnd"/>
      <w:r w:rsidRPr="00082F1C">
        <w:rPr>
          <w:sz w:val="24"/>
          <w:szCs w:val="24"/>
          <w:lang w:eastAsia="hu-HU"/>
        </w:rPr>
        <w:t xml:space="preserve"> századra kerekítve kell meghatározni.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(10) A lakásfenntartáshoz nyújtott települési támogatást egy évre kell megállapítani.</w:t>
      </w:r>
    </w:p>
    <w:p w:rsidR="00082F1C" w:rsidRPr="00082F1C" w:rsidRDefault="00082F1C" w:rsidP="00082F1C">
      <w:pPr>
        <w:jc w:val="both"/>
        <w:rPr>
          <w:sz w:val="24"/>
          <w:szCs w:val="24"/>
          <w:lang w:eastAsia="hu-HU"/>
        </w:rPr>
      </w:pPr>
      <w:r w:rsidRPr="00082F1C">
        <w:rPr>
          <w:sz w:val="24"/>
          <w:szCs w:val="24"/>
          <w:lang w:eastAsia="hu-HU"/>
        </w:rPr>
        <w:t>(11) A lakásfenntartáshoz nyújtott települési támogatás ugyanazon lakásra csak egy jogosultnak állapítható meg, függetlenül a lakásban élő személyek és háztartások számától. E rendelkezés alkalmazásában külön lakásnak kell tekinteni a társbérletet, az albérletet és a jogerős bírói határozattal megosztott lakás lakrészeit.</w:t>
      </w:r>
    </w:p>
    <w:p w:rsidR="00082F1C" w:rsidRDefault="00082F1C" w:rsidP="007B0C8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5C7E7F" w:rsidRDefault="005C7E7F" w:rsidP="007B0C8C">
      <w:pPr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</w:rPr>
      </w:pPr>
    </w:p>
    <w:p w:rsidR="007B0C8C" w:rsidRDefault="005C7E7F" w:rsidP="007B0C8C">
      <w:pPr>
        <w:widowControl/>
        <w:autoSpaceDE/>
        <w:autoSpaceDN/>
        <w:adjustRightInd/>
        <w:jc w:val="both"/>
        <w:rPr>
          <w:rFonts w:eastAsiaTheme="minorEastAsia" w:cs="Times New Roman"/>
          <w:sz w:val="24"/>
          <w:szCs w:val="24"/>
          <w:lang w:eastAsia="hu-HU"/>
        </w:rPr>
      </w:pPr>
      <w:r>
        <w:rPr>
          <w:rFonts w:eastAsia="Times New Roman" w:cs="Times New Roman"/>
          <w:b/>
          <w:bCs/>
          <w:sz w:val="24"/>
        </w:rPr>
        <w:t>9</w:t>
      </w:r>
      <w:r w:rsidR="007B0C8C">
        <w:rPr>
          <w:rFonts w:eastAsia="Times New Roman" w:cs="Times New Roman"/>
          <w:b/>
          <w:bCs/>
          <w:sz w:val="24"/>
        </w:rPr>
        <w:t xml:space="preserve">. § </w:t>
      </w:r>
      <w:r w:rsidR="007B0C8C" w:rsidRPr="00082F1C">
        <w:rPr>
          <w:rFonts w:eastAsia="Times New Roman" w:cs="Times New Roman"/>
          <w:sz w:val="24"/>
          <w:szCs w:val="24"/>
          <w:lang w:eastAsia="hu-HU"/>
        </w:rPr>
        <w:t xml:space="preserve"> (1) Az önkormányzat települési támogatást nyújt </w:t>
      </w:r>
      <w:r w:rsidR="007B0C8C" w:rsidRPr="00082F1C">
        <w:rPr>
          <w:rFonts w:eastAsiaTheme="minorEastAsia" w:cs="Times New Roman"/>
          <w:sz w:val="24"/>
          <w:szCs w:val="24"/>
          <w:lang w:eastAsia="hu-HU"/>
        </w:rPr>
        <w:t>a szociálisan rászoru</w:t>
      </w:r>
      <w:r w:rsidR="007B0C8C">
        <w:rPr>
          <w:rFonts w:eastAsiaTheme="minorEastAsia" w:cs="Times New Roman"/>
          <w:sz w:val="24"/>
          <w:szCs w:val="24"/>
          <w:lang w:eastAsia="hu-HU"/>
        </w:rPr>
        <w:t>lt személyeknek, a 18. életévét betöltött tartósan beteg hozzátartozójának az ápolását, gondozását végző személy részére</w:t>
      </w:r>
      <w:r w:rsidR="007B0C8C" w:rsidRPr="00082F1C">
        <w:rPr>
          <w:rFonts w:eastAsiaTheme="minorEastAsia" w:cs="Times New Roman"/>
          <w:sz w:val="24"/>
          <w:szCs w:val="24"/>
          <w:lang w:eastAsia="hu-HU"/>
        </w:rPr>
        <w:t xml:space="preserve"> az e rendeletben meghatározott feltételek fennállása esetén (a továbbiakban: </w:t>
      </w:r>
      <w:r w:rsidR="007B0C8C">
        <w:rPr>
          <w:rFonts w:eastAsiaTheme="minorEastAsia" w:cs="Times New Roman"/>
          <w:b/>
          <w:sz w:val="24"/>
          <w:szCs w:val="24"/>
          <w:lang w:eastAsia="hu-HU"/>
        </w:rPr>
        <w:t>ápoláshoz</w:t>
      </w:r>
      <w:r w:rsidR="007B0C8C" w:rsidRPr="00187D01">
        <w:rPr>
          <w:rFonts w:eastAsiaTheme="minorEastAsia" w:cs="Times New Roman"/>
          <w:b/>
          <w:sz w:val="24"/>
          <w:szCs w:val="24"/>
          <w:lang w:eastAsia="hu-HU"/>
        </w:rPr>
        <w:t xml:space="preserve"> nyújtott települési támogatás)</w:t>
      </w:r>
      <w:r w:rsidR="007B0C8C" w:rsidRPr="00082F1C">
        <w:rPr>
          <w:rFonts w:eastAsiaTheme="minorEastAsia" w:cs="Times New Roman"/>
          <w:sz w:val="24"/>
          <w:szCs w:val="24"/>
          <w:lang w:eastAsia="hu-HU"/>
        </w:rPr>
        <w:t>.</w:t>
      </w:r>
    </w:p>
    <w:p w:rsidR="0053696D" w:rsidRDefault="0053696D" w:rsidP="0053696D">
      <w:pPr>
        <w:pStyle w:val="Szvegtrzs"/>
        <w:rPr>
          <w:sz w:val="24"/>
        </w:rPr>
      </w:pPr>
      <w:r>
        <w:rPr>
          <w:sz w:val="24"/>
        </w:rPr>
        <w:t xml:space="preserve">(2) a Képviselőtestület az (1) bekezdésben hivatkozott támogatást, akkor állapíthatja meg, ha a jogosultág megállapítása szempontjából figyelembe vehető egy főre számított havi családi jövedelem az öregségi nyugdíj mindenkori </w:t>
      </w:r>
      <w:r>
        <w:rPr>
          <w:b/>
          <w:sz w:val="24"/>
        </w:rPr>
        <w:t>legkisebb összegé 200 %</w:t>
      </w:r>
      <w:r>
        <w:rPr>
          <w:sz w:val="24"/>
        </w:rPr>
        <w:t xml:space="preserve"> - </w:t>
      </w:r>
      <w:proofErr w:type="spellStart"/>
      <w:r>
        <w:rPr>
          <w:sz w:val="24"/>
        </w:rPr>
        <w:t>ánál</w:t>
      </w:r>
      <w:proofErr w:type="spellEnd"/>
      <w:r>
        <w:rPr>
          <w:sz w:val="24"/>
        </w:rPr>
        <w:t xml:space="preserve"> nem magasabb.</w:t>
      </w:r>
    </w:p>
    <w:p w:rsidR="0053696D" w:rsidRDefault="0053696D" w:rsidP="0053696D">
      <w:pPr>
        <w:pStyle w:val="Szvegtrzs"/>
        <w:rPr>
          <w:sz w:val="24"/>
        </w:rPr>
      </w:pPr>
      <w:r>
        <w:rPr>
          <w:sz w:val="24"/>
        </w:rPr>
        <w:t>(3) Nem jogosult ápolási díjra a hozzátartozó, ha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a) az ápolt személy két hónapot meghaladóan fekvőbeteg-gyógyintézeti, valamint nappali ellátást nyújtó vagy bentlakásos szociális intézményi ellátásban, illetőleg óvodai, gyermekvédelmi szakellátást nyújtó bentlakásos intézményi elhelyezésben részesül, </w:t>
      </w:r>
    </w:p>
    <w:p w:rsidR="0053696D" w:rsidRDefault="0053696D" w:rsidP="0053696D">
      <w:pPr>
        <w:pStyle w:val="Cmsor1"/>
        <w:keepNext w:val="0"/>
        <w:ind w:left="708"/>
        <w:rPr>
          <w:snapToGrid w:val="0"/>
          <w:sz w:val="24"/>
        </w:rPr>
      </w:pPr>
      <w:r w:rsidRPr="0053696D">
        <w:rPr>
          <w:rFonts w:ascii="Times New Roman" w:hAnsi="Times New Roman" w:cs="Times New Roman"/>
          <w:b w:val="0"/>
          <w:snapToGrid w:val="0"/>
          <w:sz w:val="24"/>
        </w:rPr>
        <w:t xml:space="preserve">b) rendszeres pénzellátásban részesül, és annak összege meghaladja az ápolási díj összegét, 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  <w:r>
        <w:rPr>
          <w:snapToGrid w:val="0"/>
          <w:sz w:val="24"/>
        </w:rPr>
        <w:t>c) keresőtevékenységet folytat és munkaideje - az otthon történő munkavégzés kivételével - a napi 4 órát meghaladja,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</w:p>
    <w:p w:rsidR="0053696D" w:rsidRDefault="0053696D" w:rsidP="0053696D">
      <w:pPr>
        <w:pStyle w:val="Szvegtrzs"/>
        <w:rPr>
          <w:snapToGrid w:val="0"/>
          <w:sz w:val="24"/>
        </w:rPr>
      </w:pPr>
      <w:r>
        <w:rPr>
          <w:snapToGrid w:val="0"/>
          <w:sz w:val="24"/>
        </w:rPr>
        <w:t xml:space="preserve"> (4) Az ápolási díjra való jogosultságot meg kell szüntetni, ha: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  <w:r>
        <w:rPr>
          <w:snapToGrid w:val="0"/>
          <w:sz w:val="24"/>
        </w:rPr>
        <w:t>a) az ápolt személy állapota az állandó ápolást már nem teszi szükségessé,</w:t>
      </w:r>
    </w:p>
    <w:p w:rsidR="0053696D" w:rsidRDefault="0053696D" w:rsidP="0053696D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b) az ápolást végző személy a kötelezettségét nem teljesíti,</w:t>
      </w:r>
    </w:p>
    <w:p w:rsidR="0053696D" w:rsidRDefault="0053696D" w:rsidP="0053696D">
      <w:pPr>
        <w:ind w:firstLine="708"/>
        <w:jc w:val="both"/>
        <w:rPr>
          <w:snapToGrid w:val="0"/>
          <w:sz w:val="24"/>
        </w:rPr>
      </w:pPr>
      <w:r>
        <w:rPr>
          <w:snapToGrid w:val="0"/>
          <w:sz w:val="24"/>
        </w:rPr>
        <w:t>c) az ápolt személy meghal,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  <w:r>
        <w:rPr>
          <w:snapToGrid w:val="0"/>
          <w:sz w:val="24"/>
        </w:rPr>
        <w:t>d) az ápolást végző vagy az ápolt személy tartózkodási  joga megszűnt, vagy tartózkodási jogának gyakorlásával felhagyott .</w:t>
      </w:r>
    </w:p>
    <w:p w:rsidR="0053696D" w:rsidRDefault="0053696D" w:rsidP="0053696D">
      <w:pPr>
        <w:ind w:left="708"/>
        <w:jc w:val="both"/>
        <w:rPr>
          <w:snapToGrid w:val="0"/>
          <w:sz w:val="24"/>
        </w:rPr>
      </w:pPr>
      <w:r>
        <w:rPr>
          <w:snapToGrid w:val="0"/>
          <w:sz w:val="24"/>
        </w:rPr>
        <w:t>e) az (2) bekezdésben megjelölt jogosultságot kizáró körülmény következik be.</w:t>
      </w:r>
    </w:p>
    <w:p w:rsidR="0053696D" w:rsidRDefault="0053696D" w:rsidP="0053696D">
      <w:pPr>
        <w:jc w:val="both"/>
        <w:rPr>
          <w:sz w:val="24"/>
          <w:szCs w:val="24"/>
        </w:rPr>
      </w:pPr>
    </w:p>
    <w:p w:rsidR="0053696D" w:rsidRPr="00C97D27" w:rsidRDefault="0053696D" w:rsidP="0053696D">
      <w:pPr>
        <w:jc w:val="both"/>
        <w:rPr>
          <w:sz w:val="24"/>
          <w:szCs w:val="24"/>
        </w:rPr>
      </w:pPr>
      <w:r w:rsidRPr="0053696D">
        <w:rPr>
          <w:b/>
          <w:sz w:val="24"/>
          <w:szCs w:val="24"/>
        </w:rPr>
        <w:t>10.§</w:t>
      </w:r>
      <w:r>
        <w:rPr>
          <w:sz w:val="24"/>
          <w:szCs w:val="24"/>
        </w:rPr>
        <w:t xml:space="preserve">. (1) Az ápolási díj havi összege az öregségi nyugdíj mindenkori legkisebb összegének  80 %-a. </w:t>
      </w:r>
    </w:p>
    <w:p w:rsidR="00187D01" w:rsidRDefault="00187D01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</w:p>
    <w:p w:rsidR="00803AED" w:rsidRPr="00082F1C" w:rsidRDefault="00803AED" w:rsidP="00803AED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1</w:t>
      </w:r>
      <w:r>
        <w:rPr>
          <w:rFonts w:eastAsia="Times New Roman" w:cs="Times New Roman"/>
          <w:b/>
          <w:sz w:val="24"/>
          <w:szCs w:val="24"/>
          <w:lang w:eastAsia="hu-HU"/>
        </w:rPr>
        <w:t>1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.§</w:t>
      </w:r>
      <w:r w:rsidRPr="00082F1C">
        <w:rPr>
          <w:rFonts w:eastAsia="Times New Roman" w:cs="Times New Roman"/>
          <w:b/>
          <w:bCs/>
          <w:sz w:val="24"/>
          <w:szCs w:val="24"/>
          <w:vertAlign w:val="superscript"/>
          <w:lang w:eastAsia="hu-HU"/>
        </w:rPr>
        <w:t xml:space="preserve"> 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(1) Az önkormányzat települési támogatást nyújt </w:t>
      </w:r>
      <w:r w:rsidRPr="00082F1C">
        <w:rPr>
          <w:rFonts w:eastAsiaTheme="minorEastAsia" w:cs="Times New Roman"/>
          <w:sz w:val="24"/>
          <w:szCs w:val="24"/>
          <w:lang w:eastAsia="hu-HU"/>
        </w:rPr>
        <w:t>a szociálisan rászoru</w:t>
      </w:r>
      <w:r>
        <w:rPr>
          <w:rFonts w:eastAsiaTheme="minorEastAsia" w:cs="Times New Roman"/>
          <w:sz w:val="24"/>
          <w:szCs w:val="24"/>
          <w:lang w:eastAsia="hu-HU"/>
        </w:rPr>
        <w:t>lt személyeknek, a</w:t>
      </w:r>
      <w:r w:rsidRPr="00082F1C">
        <w:rPr>
          <w:rFonts w:eastAsia="Times New Roman" w:cs="Times New Roman"/>
          <w:sz w:val="24"/>
          <w:szCs w:val="24"/>
          <w:lang w:eastAsia="hu-HU"/>
        </w:rPr>
        <w:t>z egészségi állapot megőrzése és helyreállítása érdekében</w:t>
      </w:r>
      <w:r>
        <w:rPr>
          <w:rFonts w:eastAsia="Times New Roman" w:cs="Times New Roman"/>
          <w:sz w:val="24"/>
          <w:szCs w:val="24"/>
          <w:lang w:eastAsia="hu-HU"/>
        </w:rPr>
        <w:t>, (továbbiakban: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92573">
        <w:rPr>
          <w:rFonts w:eastAsia="Times New Roman" w:cs="Times New Roman"/>
          <w:b/>
          <w:sz w:val="24"/>
          <w:szCs w:val="24"/>
          <w:lang w:eastAsia="hu-HU"/>
        </w:rPr>
        <w:t>eseti gyógyszer hozzájárulás</w:t>
      </w:r>
      <w:r>
        <w:rPr>
          <w:rFonts w:eastAsia="Times New Roman" w:cs="Times New Roman"/>
          <w:sz w:val="24"/>
          <w:szCs w:val="24"/>
          <w:lang w:eastAsia="hu-HU"/>
        </w:rPr>
        <w:t>)</w:t>
      </w:r>
      <w:r w:rsidRPr="00082F1C">
        <w:rPr>
          <w:rFonts w:eastAsia="Times New Roman" w:cs="Times New Roman"/>
          <w:sz w:val="24"/>
          <w:szCs w:val="24"/>
          <w:lang w:eastAsia="hu-HU"/>
        </w:rPr>
        <w:t>, akinek gyógyszerköltsége illetve gyógyászati segédeszköz költsége – a rendszeres havi kiadásokat is figyelembe véve – létfenntartását veszélyezteti, és</w:t>
      </w:r>
    </w:p>
    <w:p w:rsidR="00803AED" w:rsidRPr="00082F1C" w:rsidRDefault="00803AED" w:rsidP="00803AED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a) akinek családjában az egy főre jutó jövedelem legfeljebb az öregségi nyugdíj mi</w:t>
      </w:r>
      <w:r>
        <w:rPr>
          <w:rFonts w:eastAsia="Times New Roman" w:cs="Times New Roman"/>
          <w:sz w:val="24"/>
          <w:szCs w:val="24"/>
          <w:lang w:eastAsia="hu-HU"/>
        </w:rPr>
        <w:t xml:space="preserve">ndenkori legkisebb összegének </w:t>
      </w:r>
      <w:r w:rsidRPr="0053696D">
        <w:rPr>
          <w:rFonts w:eastAsia="Times New Roman" w:cs="Times New Roman"/>
          <w:b/>
          <w:sz w:val="24"/>
          <w:szCs w:val="24"/>
          <w:lang w:eastAsia="hu-HU"/>
        </w:rPr>
        <w:t>150%</w:t>
      </w:r>
      <w:r w:rsidRPr="00082F1C">
        <w:rPr>
          <w:rFonts w:eastAsia="Times New Roman" w:cs="Times New Roman"/>
          <w:sz w:val="24"/>
          <w:szCs w:val="24"/>
          <w:lang w:eastAsia="hu-HU"/>
        </w:rPr>
        <w:t>-a vagy</w:t>
      </w:r>
    </w:p>
    <w:p w:rsidR="00803AED" w:rsidRPr="00082F1C" w:rsidRDefault="00803AED" w:rsidP="00803AED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b) egyedülálló személy esetén jövedelme az öregségi nyugdíj mindenkori le</w:t>
      </w:r>
      <w:r>
        <w:rPr>
          <w:rFonts w:eastAsia="Times New Roman" w:cs="Times New Roman"/>
          <w:sz w:val="24"/>
          <w:szCs w:val="24"/>
          <w:lang w:eastAsia="hu-HU"/>
        </w:rPr>
        <w:t xml:space="preserve">gkisebb összegének legfeljebb </w:t>
      </w:r>
      <w:r w:rsidRPr="0053696D">
        <w:rPr>
          <w:rFonts w:eastAsia="Times New Roman" w:cs="Times New Roman"/>
          <w:b/>
          <w:sz w:val="24"/>
          <w:szCs w:val="24"/>
          <w:lang w:eastAsia="hu-HU"/>
        </w:rPr>
        <w:t>200%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-a. </w:t>
      </w:r>
    </w:p>
    <w:p w:rsidR="00803AED" w:rsidRPr="00082F1C" w:rsidRDefault="00803AED" w:rsidP="00803AED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(2) Az (1) bekezdésben meghatározott eseti hozzájárulás együttes mértéke egy családnak, illetve egyedülállónak egy naptári éven belül nem haladhatja meg az öregségi nyugdíj mindenkori legkisebb összegének 150%-át.</w:t>
      </w:r>
    </w:p>
    <w:p w:rsidR="00803AED" w:rsidRPr="00082F1C" w:rsidRDefault="00803AED" w:rsidP="00803AED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(3) Az eseti gyógyszer hozzájárulás megállapítása iránti kérelemhez csatolni kell a jövedelemigazoláson kívül, a szükséges gyógyszereket, azok havi adagját, a gyógykezelés időtartamát is feltüntető háziorvosi vagy szakorvos igazolást, valamint a gyógyszertár igazolását az orvosi igazoláson szereplő gyógyszerek illetve gyógyászati segédeszközök költségéről.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  <w:r w:rsidRPr="00082F1C">
        <w:rPr>
          <w:rFonts w:eastAsia="Times New Roman" w:cs="Times New Roman"/>
          <w:b/>
          <w:bCs/>
          <w:sz w:val="24"/>
        </w:rPr>
        <w:lastRenderedPageBreak/>
        <w:t>Rendkívüli települési támogatás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>1</w:t>
      </w:r>
      <w:r w:rsidR="00803AED">
        <w:rPr>
          <w:rFonts w:eastAsia="Times New Roman" w:cs="Times New Roman"/>
          <w:b/>
          <w:bCs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 xml:space="preserve">. § </w:t>
      </w:r>
      <w:r w:rsidRPr="00082F1C">
        <w:rPr>
          <w:rFonts w:eastAsia="Times New Roman" w:cs="Times New Roman"/>
          <w:sz w:val="24"/>
          <w:szCs w:val="24"/>
          <w:lang w:eastAsia="hu-HU"/>
        </w:rPr>
        <w:t>(1) Rendkívüli települési támogatásban részesíthetők kérelemre vagy hivatalból azok, akik önmaguk, illetve családjuk létfenntartásáról más módon nem tudnak gondoskodni, vagy alkalmanként jelentkező többletkiadásuk miatt anyagi segítségre szorulnak és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a) akinek családjában az egy főre jutó jövedelem legfeljebb az öregségi nyugdíj mindenkori legkisebb összegének 150%-a vagy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b) egyedülálló személy esetén jövedelme az öregségi nyugdíj mindenkori legkisebb összegének legfeljebb 200%-a. </w:t>
      </w:r>
    </w:p>
    <w:p w:rsidR="00356CE7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(2) A rendkívüli települési támogatás évente négy esetben adható folyamatosan, illetőleg külön-külön. Az egy alkalommal nyújtott rendkívüli települési támogatás legmagasabb összege az öregségi nyugdíj mindenkori legkisebb összegének 100 %-át nem haladhatja meg, de legalább 1000,</w:t>
      </w:r>
      <w:proofErr w:type="spellStart"/>
      <w:r w:rsidRPr="00082F1C">
        <w:rPr>
          <w:rFonts w:eastAsia="Times New Roman" w:cs="Times New Roman"/>
          <w:sz w:val="24"/>
          <w:szCs w:val="24"/>
          <w:lang w:eastAsia="hu-HU"/>
        </w:rPr>
        <w:t>-Ft</w:t>
      </w:r>
      <w:proofErr w:type="spellEnd"/>
      <w:r w:rsidRPr="00082F1C">
        <w:rPr>
          <w:rFonts w:eastAsia="Times New Roman" w:cs="Times New Roman"/>
          <w:sz w:val="24"/>
          <w:szCs w:val="24"/>
          <w:lang w:eastAsia="hu-HU"/>
        </w:rPr>
        <w:t xml:space="preserve">. Az egy naptári éven belül megállapított települési támogatás együttes összege nem haladhatja meg az öregségi nyugdíj mindenkori legkisebb összegének 200%-át. </w:t>
      </w:r>
    </w:p>
    <w:p w:rsidR="005C7E7F" w:rsidRDefault="00803AED" w:rsidP="00F50C9E">
      <w:pPr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082F1C" w:rsidRPr="00082F1C">
        <w:rPr>
          <w:rFonts w:eastAsia="Times New Roman" w:cs="Times New Roman"/>
          <w:sz w:val="24"/>
          <w:szCs w:val="24"/>
          <w:lang w:eastAsia="hu-HU"/>
        </w:rPr>
        <w:t xml:space="preserve">(3) A (2) bekezdéstől eltérően az elhunyt személy eltemettetésének költségeihez való hozzájárulásként megállapított rendkívüli települési támogatás - mivel a </w:t>
      </w:r>
      <w:r w:rsidR="00082F1C" w:rsidRPr="00082F1C">
        <w:rPr>
          <w:rFonts w:eastAsia="Times New Roman" w:cs="Times New Roman"/>
          <w:sz w:val="24"/>
        </w:rPr>
        <w:t xml:space="preserve">helyben szokásos </w:t>
      </w:r>
      <w:r w:rsidR="00356CE7">
        <w:rPr>
          <w:rFonts w:eastAsia="Times New Roman" w:cs="Times New Roman"/>
          <w:sz w:val="24"/>
        </w:rPr>
        <w:t>legolcsóbb temetési költség: 200</w:t>
      </w:r>
      <w:r w:rsidR="00082F1C" w:rsidRPr="00082F1C">
        <w:rPr>
          <w:rFonts w:eastAsia="Times New Roman" w:cs="Times New Roman"/>
          <w:sz w:val="24"/>
        </w:rPr>
        <w:t>.000,</w:t>
      </w:r>
      <w:proofErr w:type="spellStart"/>
      <w:r w:rsidR="00082F1C" w:rsidRPr="00082F1C">
        <w:rPr>
          <w:rFonts w:eastAsia="Times New Roman" w:cs="Times New Roman"/>
          <w:sz w:val="24"/>
        </w:rPr>
        <w:t>-Ft</w:t>
      </w:r>
      <w:proofErr w:type="spellEnd"/>
      <w:r w:rsidR="00082F1C" w:rsidRPr="00082F1C">
        <w:rPr>
          <w:rFonts w:eastAsia="Times New Roman" w:cs="Times New Roman"/>
          <w:sz w:val="24"/>
        </w:rPr>
        <w:t xml:space="preserve"> - összege: 2</w:t>
      </w:r>
      <w:r w:rsidR="00356CE7">
        <w:rPr>
          <w:rFonts w:eastAsia="Times New Roman" w:cs="Times New Roman"/>
          <w:sz w:val="24"/>
        </w:rPr>
        <w:t>0.0</w:t>
      </w:r>
      <w:r w:rsidR="00082F1C" w:rsidRPr="00082F1C">
        <w:rPr>
          <w:rFonts w:eastAsia="Times New Roman" w:cs="Times New Roman"/>
          <w:sz w:val="24"/>
        </w:rPr>
        <w:t>00,</w:t>
      </w:r>
      <w:proofErr w:type="spellStart"/>
      <w:r w:rsidR="00082F1C" w:rsidRPr="00082F1C">
        <w:rPr>
          <w:rFonts w:eastAsia="Times New Roman" w:cs="Times New Roman"/>
          <w:sz w:val="24"/>
        </w:rPr>
        <w:t>-Ft</w:t>
      </w:r>
      <w:proofErr w:type="spellEnd"/>
      <w:r w:rsidR="00082F1C" w:rsidRPr="00082F1C">
        <w:rPr>
          <w:rFonts w:eastAsia="Times New Roman" w:cs="Times New Roman"/>
          <w:sz w:val="24"/>
        </w:rPr>
        <w:t>.</w:t>
      </w:r>
      <w:r w:rsidR="00F50C9E">
        <w:rPr>
          <w:rFonts w:eastAsia="Times New Roman" w:cs="Times New Roman"/>
          <w:sz w:val="24"/>
        </w:rPr>
        <w:t xml:space="preserve"> A kérelemhez mellékelni kell a temetés költségeiről – a kérelmező, vagy vele azonos lakcímen élő közeli hozzátartozója nevére  - kiállított számla eredeti példányát, és az elhunyt személy halotti anyakönyvi kivonatát.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  <w:r w:rsidRPr="00082F1C">
        <w:rPr>
          <w:rFonts w:eastAsia="Times New Roman" w:cs="Times New Roman"/>
          <w:b/>
          <w:sz w:val="24"/>
        </w:rPr>
        <w:t>II. Természetben nyújtott ellátások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bCs/>
          <w:sz w:val="24"/>
        </w:rPr>
      </w:pPr>
      <w:r w:rsidRPr="00082F1C">
        <w:rPr>
          <w:rFonts w:eastAsia="Times New Roman" w:cs="Times New Roman"/>
          <w:b/>
          <w:bCs/>
          <w:sz w:val="24"/>
        </w:rPr>
        <w:t>Köztemetés</w:t>
      </w:r>
    </w:p>
    <w:p w:rsidR="00082F1C" w:rsidRP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13. §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(1) A </w:t>
      </w:r>
      <w:proofErr w:type="spellStart"/>
      <w:r w:rsidRPr="00082F1C">
        <w:rPr>
          <w:rFonts w:eastAsia="Times New Roman" w:cs="Times New Roman"/>
          <w:sz w:val="24"/>
          <w:szCs w:val="24"/>
          <w:lang w:eastAsia="hu-HU"/>
        </w:rPr>
        <w:t>Szoctv</w:t>
      </w:r>
      <w:proofErr w:type="spellEnd"/>
      <w:r w:rsidRPr="00082F1C">
        <w:rPr>
          <w:rFonts w:eastAsia="Times New Roman" w:cs="Times New Roman"/>
          <w:sz w:val="24"/>
          <w:szCs w:val="24"/>
          <w:lang w:eastAsia="hu-HU"/>
        </w:rPr>
        <w:t>. 48.§</w:t>
      </w:r>
      <w:proofErr w:type="spellStart"/>
      <w:r w:rsidRPr="00082F1C">
        <w:rPr>
          <w:rFonts w:eastAsia="Times New Roman" w:cs="Times New Roman"/>
          <w:sz w:val="24"/>
          <w:szCs w:val="24"/>
          <w:lang w:eastAsia="hu-HU"/>
        </w:rPr>
        <w:t>-a</w:t>
      </w:r>
      <w:proofErr w:type="spellEnd"/>
      <w:r w:rsidRPr="00082F1C">
        <w:rPr>
          <w:rFonts w:eastAsia="Times New Roman" w:cs="Times New Roman"/>
          <w:sz w:val="24"/>
          <w:szCs w:val="24"/>
          <w:lang w:eastAsia="hu-HU"/>
        </w:rPr>
        <w:t xml:space="preserve"> szerinti köztemetés esetén a polgármester jár el.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 xml:space="preserve"> (2) A </w:t>
      </w:r>
      <w:proofErr w:type="spellStart"/>
      <w:r w:rsidRPr="00082F1C">
        <w:rPr>
          <w:rFonts w:eastAsia="Times New Roman" w:cs="Times New Roman"/>
          <w:sz w:val="24"/>
          <w:szCs w:val="24"/>
          <w:lang w:eastAsia="hu-HU"/>
        </w:rPr>
        <w:t>Szoctv</w:t>
      </w:r>
      <w:proofErr w:type="spellEnd"/>
      <w:r w:rsidRPr="00082F1C">
        <w:rPr>
          <w:rFonts w:eastAsia="Times New Roman" w:cs="Times New Roman"/>
          <w:sz w:val="24"/>
          <w:szCs w:val="24"/>
          <w:lang w:eastAsia="hu-HU"/>
        </w:rPr>
        <w:t>.</w:t>
      </w:r>
      <w:r w:rsidRPr="00082F1C">
        <w:rPr>
          <w:rFonts w:eastAsia="Times New Roman" w:cs="Times New Roman"/>
          <w:sz w:val="24"/>
        </w:rPr>
        <w:t xml:space="preserve"> 48.§ (3) bekezdés b) pontjában meghatározott esetben a polgármester a visszafizetést elrendel</w:t>
      </w:r>
      <w:r w:rsidRPr="00082F1C">
        <w:rPr>
          <w:rFonts w:ascii="TimesNewRoman" w:eastAsia="Times New Roman" w:hAnsi="TimesNewRoman" w:cs="TimesNewRoman"/>
          <w:sz w:val="24"/>
        </w:rPr>
        <w:t xml:space="preserve">ő </w:t>
      </w:r>
      <w:r w:rsidRPr="00082F1C">
        <w:rPr>
          <w:rFonts w:eastAsia="Times New Roman" w:cs="Times New Roman"/>
          <w:sz w:val="24"/>
        </w:rPr>
        <w:t>határozat joger</w:t>
      </w:r>
      <w:r w:rsidRPr="00082F1C">
        <w:rPr>
          <w:rFonts w:ascii="TimesNewRoman" w:eastAsia="Times New Roman" w:hAnsi="TimesNewRoman" w:cs="TimesNewRoman"/>
          <w:sz w:val="24"/>
        </w:rPr>
        <w:t>ő</w:t>
      </w:r>
      <w:r w:rsidRPr="00082F1C">
        <w:rPr>
          <w:rFonts w:eastAsia="Times New Roman" w:cs="Times New Roman"/>
          <w:sz w:val="24"/>
        </w:rPr>
        <w:t>re emelkedését követ</w:t>
      </w:r>
      <w:r w:rsidRPr="00082F1C">
        <w:rPr>
          <w:rFonts w:ascii="TimesNewRoman" w:eastAsia="Times New Roman" w:hAnsi="TimesNewRoman" w:cs="TimesNewRoman"/>
          <w:sz w:val="24"/>
        </w:rPr>
        <w:t xml:space="preserve">ő harminc </w:t>
      </w:r>
      <w:r w:rsidRPr="00082F1C">
        <w:rPr>
          <w:rFonts w:eastAsia="Times New Roman" w:cs="Times New Roman"/>
          <w:sz w:val="24"/>
        </w:rPr>
        <w:t>napon belül kérelemre, méltányosságból engedélyezhet: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a) részletfizetést, ha a temetésre köteles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proofErr w:type="spellStart"/>
      <w:r w:rsidRPr="00082F1C">
        <w:rPr>
          <w:rFonts w:eastAsia="Times New Roman" w:cs="Times New Roman"/>
          <w:sz w:val="24"/>
        </w:rPr>
        <w:t>-egyedülálló</w:t>
      </w:r>
      <w:proofErr w:type="spellEnd"/>
      <w:r w:rsidRPr="00082F1C">
        <w:rPr>
          <w:rFonts w:ascii="TimesNewRoman" w:eastAsia="Times New Roman" w:hAnsi="TimesNewRoman" w:cs="TimesNewRoman"/>
          <w:sz w:val="24"/>
        </w:rPr>
        <w:t xml:space="preserve"> </w:t>
      </w:r>
      <w:r w:rsidRPr="00082F1C">
        <w:rPr>
          <w:rFonts w:eastAsia="Times New Roman" w:cs="Times New Roman"/>
          <w:sz w:val="24"/>
        </w:rPr>
        <w:t>esetén havi jövedelme az öregségi nyugdíj mindenkori legkisebb összege háromszorosát nem éri el, vagy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- családjában egy f</w:t>
      </w:r>
      <w:r w:rsidRPr="00082F1C">
        <w:rPr>
          <w:rFonts w:ascii="TimesNewRoman" w:eastAsia="Times New Roman" w:hAnsi="TimesNewRoman" w:cs="TimesNewRoman"/>
          <w:sz w:val="24"/>
        </w:rPr>
        <w:t>ő</w:t>
      </w:r>
      <w:r w:rsidRPr="00082F1C">
        <w:rPr>
          <w:rFonts w:eastAsia="Times New Roman" w:cs="Times New Roman"/>
          <w:sz w:val="24"/>
        </w:rPr>
        <w:t>re jutó havi jövedelme az öregségi nyugdíj mindenkori legkisebb összege két és félszeresét nem éri el,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b) a visszafizetési kötelezettség 60 %-ig csökkentést, ha a temetésre köteles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- egyedülálló</w:t>
      </w:r>
      <w:r w:rsidRPr="00082F1C">
        <w:rPr>
          <w:rFonts w:ascii="TimesNewRoman" w:eastAsia="Times New Roman" w:hAnsi="TimesNewRoman" w:cs="TimesNewRoman"/>
          <w:sz w:val="24"/>
        </w:rPr>
        <w:t xml:space="preserve"> </w:t>
      </w:r>
      <w:r w:rsidRPr="00082F1C">
        <w:rPr>
          <w:rFonts w:eastAsia="Times New Roman" w:cs="Times New Roman"/>
          <w:sz w:val="24"/>
        </w:rPr>
        <w:t>esetén havi jövedelme az öregségi nyugdíj mindenkori legkisebb összege két és félszeresét nem éri el, vagy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- családjában egy f</w:t>
      </w:r>
      <w:r w:rsidRPr="00082F1C">
        <w:rPr>
          <w:rFonts w:ascii="TimesNewRoman" w:eastAsia="Times New Roman" w:hAnsi="TimesNewRoman" w:cs="TimesNewRoman"/>
          <w:sz w:val="24"/>
        </w:rPr>
        <w:t>ő</w:t>
      </w:r>
      <w:r w:rsidRPr="00082F1C">
        <w:rPr>
          <w:rFonts w:eastAsia="Times New Roman" w:cs="Times New Roman"/>
          <w:sz w:val="24"/>
        </w:rPr>
        <w:t>re jutó havi jövedelme az öregségi nyugdíj mindenkori legkisebb összege kétszeresét nem éri el,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 xml:space="preserve">c) elengedést, ha a temetésre köteles 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- egyedülálló</w:t>
      </w:r>
      <w:r w:rsidRPr="00082F1C">
        <w:rPr>
          <w:rFonts w:ascii="TimesNewRoman" w:eastAsia="Times New Roman" w:hAnsi="TimesNewRoman" w:cs="TimesNewRoman"/>
          <w:sz w:val="24"/>
        </w:rPr>
        <w:t xml:space="preserve"> </w:t>
      </w:r>
      <w:r w:rsidRPr="00082F1C">
        <w:rPr>
          <w:rFonts w:eastAsia="Times New Roman" w:cs="Times New Roman"/>
          <w:sz w:val="24"/>
        </w:rPr>
        <w:t>esetén havi jövedelme az öregségi nyugdíj mindenkori legkisebb összege kétszeresét nem éri el, vagy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</w:rPr>
      </w:pPr>
      <w:r w:rsidRPr="00082F1C">
        <w:rPr>
          <w:rFonts w:eastAsia="Times New Roman" w:cs="Times New Roman"/>
          <w:sz w:val="24"/>
        </w:rPr>
        <w:t>- családjában egy f</w:t>
      </w:r>
      <w:r w:rsidRPr="00082F1C">
        <w:rPr>
          <w:rFonts w:ascii="TimesNewRoman" w:eastAsia="Times New Roman" w:hAnsi="TimesNewRoman" w:cs="TimesNewRoman"/>
          <w:sz w:val="24"/>
        </w:rPr>
        <w:t>ő</w:t>
      </w:r>
      <w:r w:rsidRPr="00082F1C">
        <w:rPr>
          <w:rFonts w:eastAsia="Times New Roman" w:cs="Times New Roman"/>
          <w:sz w:val="24"/>
        </w:rPr>
        <w:t>re jutó havi jövedelme az öregségi nyugdíj mindenkori legkisebb összegének másfélszeresét nem éri el.</w:t>
      </w:r>
    </w:p>
    <w:p w:rsidR="00803AED" w:rsidRDefault="00803AED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803AED" w:rsidRDefault="00803AED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F50C9E" w:rsidRDefault="00F50C9E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  <w:r w:rsidRPr="00082F1C">
        <w:rPr>
          <w:rFonts w:eastAsia="Times New Roman" w:cs="Times New Roman"/>
          <w:b/>
          <w:sz w:val="24"/>
        </w:rPr>
        <w:t>III.</w:t>
      </w:r>
    </w:p>
    <w:p w:rsidR="00E65CD0" w:rsidRPr="00082F1C" w:rsidRDefault="00E65CD0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</w:rPr>
      </w:pPr>
      <w:r w:rsidRPr="00082F1C">
        <w:rPr>
          <w:rFonts w:eastAsia="Times New Roman" w:cs="Times New Roman"/>
          <w:b/>
          <w:sz w:val="24"/>
        </w:rPr>
        <w:t>Személyes gondoskodást nyújtó ellátások</w:t>
      </w:r>
    </w:p>
    <w:p w:rsidR="00161F53" w:rsidRDefault="00161F53" w:rsidP="00161F53">
      <w:pPr>
        <w:spacing w:line="100" w:lineRule="atLeast"/>
        <w:jc w:val="center"/>
        <w:rPr>
          <w:b/>
          <w:sz w:val="24"/>
        </w:rPr>
      </w:pPr>
    </w:p>
    <w:p w:rsidR="00161F53" w:rsidRDefault="00161F53" w:rsidP="00161F53">
      <w:pPr>
        <w:spacing w:line="100" w:lineRule="atLeast"/>
        <w:jc w:val="center"/>
        <w:rPr>
          <w:b/>
          <w:sz w:val="24"/>
        </w:rPr>
      </w:pPr>
      <w:r>
        <w:rPr>
          <w:b/>
          <w:sz w:val="24"/>
        </w:rPr>
        <w:t>14.§</w:t>
      </w:r>
    </w:p>
    <w:p w:rsidR="00E65CD0" w:rsidRPr="00161F53" w:rsidRDefault="00E65CD0" w:rsidP="00161F53">
      <w:pPr>
        <w:spacing w:line="100" w:lineRule="atLeast"/>
        <w:jc w:val="center"/>
        <w:rPr>
          <w:b/>
          <w:sz w:val="24"/>
        </w:rPr>
      </w:pPr>
    </w:p>
    <w:p w:rsidR="00161F53" w:rsidRDefault="00161F53" w:rsidP="00161F53">
      <w:pPr>
        <w:spacing w:line="100" w:lineRule="atLeas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Szociális szolgáltatások</w:t>
      </w:r>
    </w:p>
    <w:p w:rsidR="00E65CD0" w:rsidRDefault="00E65CD0" w:rsidP="00161F53">
      <w:pPr>
        <w:spacing w:line="100" w:lineRule="atLeast"/>
        <w:jc w:val="center"/>
        <w:rPr>
          <w:b/>
          <w:sz w:val="24"/>
          <w:u w:val="single"/>
        </w:rPr>
      </w:pPr>
    </w:p>
    <w:p w:rsidR="00161F53" w:rsidRDefault="00161F53" w:rsidP="00161F53">
      <w:pPr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sz w:val="24"/>
        </w:rPr>
      </w:pPr>
      <w:r>
        <w:rPr>
          <w:sz w:val="24"/>
        </w:rPr>
        <w:t>A személyes gondoskodást nyújtó alapszolgáltatások keretében az önkormányzat biztosítja a rászorultak számára</w:t>
      </w:r>
    </w:p>
    <w:p w:rsidR="00161F53" w:rsidRDefault="00161F53" w:rsidP="00161F53">
      <w:pPr>
        <w:spacing w:line="100" w:lineRule="atLeast"/>
        <w:ind w:left="113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étkeztetés</w:t>
      </w:r>
    </w:p>
    <w:p w:rsidR="00161F53" w:rsidRDefault="00161F53" w:rsidP="00161F53">
      <w:pPr>
        <w:spacing w:line="100" w:lineRule="atLeast"/>
        <w:ind w:left="113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házi segítségnyújtás</w:t>
      </w:r>
    </w:p>
    <w:p w:rsidR="00161F53" w:rsidRDefault="00161F53" w:rsidP="00161F53">
      <w:pPr>
        <w:spacing w:line="100" w:lineRule="atLeast"/>
        <w:ind w:left="113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családsegítés</w:t>
      </w:r>
    </w:p>
    <w:p w:rsidR="00161F53" w:rsidRDefault="00161F53" w:rsidP="00161F53">
      <w:pPr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sz w:val="24"/>
        </w:rPr>
      </w:pPr>
      <w:r>
        <w:rPr>
          <w:sz w:val="24"/>
        </w:rPr>
        <w:t xml:space="preserve">Házi segítségnyújtás igénybevételének feltétele a gondozási szükséglet megléte. </w:t>
      </w:r>
    </w:p>
    <w:p w:rsidR="00161F53" w:rsidRDefault="00161F53" w:rsidP="00161F53">
      <w:pPr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sz w:val="24"/>
        </w:rPr>
      </w:pPr>
      <w:r>
        <w:rPr>
          <w:sz w:val="24"/>
        </w:rPr>
        <w:t>Házi segítségnyújtás: a gondozási szükséglet legfeljebb napi 4 óra. Kivétel: halaszthatatlan esetben vagy átmeneti jelleggel legfeljebb 3 hónapig. Ha a gondozás 3 hónapon túl is indokolt, kezdeményezni kell a gondozási szükséglet vizsgálatát. Vizsgálatáról – külön jogszabályban meghatározott – szakértői bizottság gondoskodik.</w:t>
      </w:r>
    </w:p>
    <w:p w:rsidR="00161F53" w:rsidRDefault="00161F53" w:rsidP="00161F53">
      <w:pPr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sz w:val="24"/>
        </w:rPr>
      </w:pPr>
      <w:r>
        <w:rPr>
          <w:sz w:val="24"/>
        </w:rPr>
        <w:t>A települési önkormányzat a gondozási szükséglettel rendelkező, házi segítségnyújtást igénylő személyek ellátásáról köteles gondoskodni.</w:t>
      </w:r>
    </w:p>
    <w:p w:rsidR="00161F53" w:rsidRDefault="00161F53" w:rsidP="00161F53">
      <w:pPr>
        <w:numPr>
          <w:ilvl w:val="0"/>
          <w:numId w:val="1"/>
        </w:numPr>
        <w:suppressAutoHyphens/>
        <w:autoSpaceDE/>
        <w:autoSpaceDN/>
        <w:adjustRightInd/>
        <w:spacing w:line="100" w:lineRule="atLeast"/>
        <w:jc w:val="both"/>
        <w:rPr>
          <w:rFonts w:ascii="Thorndale" w:eastAsia="Thorndale" w:hAnsi="Thorndale" w:cs="Thorndale"/>
          <w:color w:val="000000"/>
          <w:sz w:val="24"/>
        </w:rPr>
      </w:pPr>
      <w:r>
        <w:rPr>
          <w:rFonts w:ascii="Thorndale" w:eastAsia="Thorndale" w:hAnsi="Thorndale" w:cs="Thorndale"/>
          <w:color w:val="000000"/>
          <w:sz w:val="24"/>
        </w:rPr>
        <w:t>Térítésmentesen kell biztosítani: családsegítés, hajléktalan személyek részére nappali ellátás ellátásokat!</w:t>
      </w:r>
    </w:p>
    <w:p w:rsidR="00E65CD0" w:rsidRDefault="00E65CD0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161F53" w:rsidRDefault="00161F53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  <w:r>
        <w:rPr>
          <w:rFonts w:ascii="Thorndale" w:eastAsia="Thorndale" w:hAnsi="Thorndale" w:cs="Thorndale"/>
          <w:b/>
          <w:sz w:val="24"/>
        </w:rPr>
        <w:t>15.§</w:t>
      </w:r>
    </w:p>
    <w:p w:rsidR="00E65CD0" w:rsidRDefault="00E65CD0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161F53" w:rsidRDefault="00161F53" w:rsidP="00161F53">
      <w:pPr>
        <w:pStyle w:val="Cmsor31"/>
        <w:spacing w:line="100" w:lineRule="atLeast"/>
        <w:ind w:left="120"/>
        <w:jc w:val="center"/>
        <w:rPr>
          <w:rFonts w:ascii="Thorndale" w:eastAsia="Thorndale" w:hAnsi="Thorndale" w:cs="Thorndale"/>
          <w:b/>
          <w:bCs/>
          <w:u w:val="single"/>
          <w:lang w:val="en-US"/>
        </w:rPr>
      </w:pPr>
      <w:proofErr w:type="spellStart"/>
      <w:r>
        <w:rPr>
          <w:rFonts w:ascii="Thorndale" w:eastAsia="Thorndale" w:hAnsi="Thorndale" w:cs="Thorndale"/>
          <w:b/>
          <w:bCs/>
          <w:u w:val="single"/>
          <w:lang w:val="en-US"/>
        </w:rPr>
        <w:t>Étkeztetés</w:t>
      </w:r>
      <w:proofErr w:type="spellEnd"/>
    </w:p>
    <w:p w:rsidR="00161F53" w:rsidRDefault="00161F53" w:rsidP="00161F53">
      <w:pPr>
        <w:jc w:val="center"/>
        <w:rPr>
          <w:rFonts w:ascii="Thorndale" w:eastAsia="Thorndale" w:hAnsi="Thorndale" w:cs="Thorndale"/>
          <w:sz w:val="24"/>
          <w:szCs w:val="24"/>
          <w:lang w:val="en-US"/>
        </w:rPr>
      </w:pPr>
    </w:p>
    <w:p w:rsidR="00161F53" w:rsidRDefault="00161F53" w:rsidP="00161F53">
      <w:pPr>
        <w:tabs>
          <w:tab w:val="left" w:pos="540"/>
        </w:tabs>
        <w:jc w:val="both"/>
        <w:rPr>
          <w:rFonts w:ascii="Thorndale" w:eastAsia="Thorndale" w:hAnsi="Thorndale" w:cs="Thorndale"/>
          <w:sz w:val="24"/>
          <w:szCs w:val="24"/>
          <w:lang w:val="en-US"/>
        </w:rPr>
      </w:pPr>
      <w:r>
        <w:rPr>
          <w:rFonts w:ascii="Thorndale" w:eastAsia="Thorndale" w:hAnsi="Thorndale" w:cs="Thorndale"/>
          <w:sz w:val="24"/>
          <w:szCs w:val="24"/>
          <w:lang w:val="en-US"/>
        </w:rPr>
        <w:t xml:space="preserve">(1)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Az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étkeztetés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keretében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azoknak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a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szociálisan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rászorultaknak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a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legalább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napi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egyszeri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meleg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étkeztetésérõl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kell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gondoskodni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,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akik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azt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önmaguk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,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illetve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eltartottjaik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részére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tartósan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vagy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átmeneti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jelleggel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nem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képesek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biztosítani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,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különösen</w:t>
      </w:r>
      <w:proofErr w:type="spellEnd"/>
      <w:r>
        <w:rPr>
          <w:rFonts w:ascii="Thorndale" w:eastAsia="Thorndale" w:hAnsi="Thorndale" w:cs="Thorndale"/>
          <w:sz w:val="24"/>
          <w:szCs w:val="24"/>
          <w:lang w:val="en-US"/>
        </w:rPr>
        <w:t xml:space="preserve"> </w:t>
      </w:r>
      <w:proofErr w:type="spellStart"/>
      <w:r>
        <w:rPr>
          <w:rFonts w:ascii="Thorndale" w:eastAsia="Thorndale" w:hAnsi="Thorndale" w:cs="Thorndale"/>
          <w:sz w:val="24"/>
          <w:szCs w:val="24"/>
          <w:lang w:val="en-US"/>
        </w:rPr>
        <w:t>aki</w:t>
      </w:r>
      <w:proofErr w:type="spellEnd"/>
    </w:p>
    <w:p w:rsidR="00161F53" w:rsidRDefault="00161F53" w:rsidP="00161F53">
      <w:pPr>
        <w:tabs>
          <w:tab w:val="left" w:pos="0"/>
          <w:tab w:val="left" w:pos="360"/>
        </w:tabs>
        <w:ind w:left="54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öregségi nyugdíjban, rokkantsági nyugdíjban, nyugdíjrendszerű rendszeres szociális ellátásban (átmeneti járadék, egészségkárosodási járadék, vakok személyi járadéka, rokkantsági járadék, rendszeres szociális járadék, központi szociális segély</w:t>
      </w:r>
    </w:p>
    <w:p w:rsidR="00161F53" w:rsidRDefault="00161F53" w:rsidP="00161F53">
      <w:pPr>
        <w:ind w:left="54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fogyatékossági támogatásban, vagy</w:t>
      </w:r>
    </w:p>
    <w:p w:rsidR="00161F53" w:rsidRDefault="00161F53" w:rsidP="00161F53">
      <w:pPr>
        <w:tabs>
          <w:tab w:val="left" w:pos="0"/>
          <w:tab w:val="left" w:pos="180"/>
          <w:tab w:val="left" w:pos="360"/>
        </w:tabs>
        <w:ind w:left="540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időskorúak járadékában, rendszeres szociális segélyben részesül illetve </w:t>
      </w:r>
    </w:p>
    <w:p w:rsidR="00161F53" w:rsidRDefault="00161F53" w:rsidP="00161F53">
      <w:pPr>
        <w:ind w:left="540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a háziorvos vagy a kezelőorvos véleménye alapján étkezését betegségségéből adódóan nem képes biztosítani.</w:t>
      </w:r>
    </w:p>
    <w:p w:rsidR="00161F53" w:rsidRDefault="00161F53" w:rsidP="00161F53">
      <w:pPr>
        <w:spacing w:before="17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(2) Az Önkormányzat az étkeztetés szociális alapellátást az óvoda főzőkonyhájáról biztosítja.  Az ellátás iránti kérelmet az önkormányzathoz, vagy a konyha élelmezésvezetőjéhez lehet benyújtani.</w:t>
      </w:r>
    </w:p>
    <w:p w:rsidR="00161F53" w:rsidRDefault="00161F53" w:rsidP="00161F53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(3) Az étkeztetésért az étkezőnek az ebédet előállító által – külön rendeletben megállapított -  kiszámlázott  díjat kell fizetni. Az ebéd kiszállítási költségét az Önkormányzat fedezi.</w:t>
      </w:r>
    </w:p>
    <w:p w:rsidR="00161F53" w:rsidRDefault="00161F53" w:rsidP="00161F53">
      <w:pPr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>(4)Az ellátás iránti kérelemrő</w:t>
      </w:r>
      <w:r w:rsidR="0053696D">
        <w:rPr>
          <w:sz w:val="24"/>
          <w:szCs w:val="24"/>
        </w:rPr>
        <w:t>l a polgármester</w:t>
      </w:r>
      <w:r>
        <w:rPr>
          <w:sz w:val="24"/>
          <w:szCs w:val="24"/>
        </w:rPr>
        <w:t xml:space="preserve"> dönt. </w:t>
      </w:r>
    </w:p>
    <w:p w:rsidR="00161F53" w:rsidRDefault="00161F53" w:rsidP="00161F53">
      <w:pPr>
        <w:spacing w:line="100" w:lineRule="atLeast"/>
        <w:ind w:left="120"/>
        <w:jc w:val="both"/>
      </w:pPr>
    </w:p>
    <w:p w:rsidR="00E65CD0" w:rsidRDefault="00E65CD0" w:rsidP="00161F53">
      <w:pPr>
        <w:spacing w:line="100" w:lineRule="atLeast"/>
        <w:ind w:left="120"/>
        <w:jc w:val="both"/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</w:p>
    <w:p w:rsidR="00161F53" w:rsidRDefault="00161F53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</w:rPr>
      </w:pPr>
      <w:r>
        <w:rPr>
          <w:rFonts w:ascii="Thorndale" w:eastAsia="Thorndale" w:hAnsi="Thorndale" w:cs="Thorndale"/>
          <w:b/>
          <w:sz w:val="24"/>
        </w:rPr>
        <w:t>16. §.</w:t>
      </w:r>
    </w:p>
    <w:p w:rsidR="005C7E7F" w:rsidRDefault="005C7E7F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  <w:u w:val="single"/>
        </w:rPr>
      </w:pPr>
    </w:p>
    <w:p w:rsidR="00161F53" w:rsidRDefault="00161F53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b/>
          <w:sz w:val="24"/>
          <w:u w:val="single"/>
        </w:rPr>
      </w:pPr>
      <w:r>
        <w:rPr>
          <w:rFonts w:ascii="Thorndale" w:eastAsia="Thorndale" w:hAnsi="Thorndale" w:cs="Thorndale"/>
          <w:b/>
          <w:sz w:val="24"/>
          <w:u w:val="single"/>
        </w:rPr>
        <w:t>Házi segítségnyújtás</w:t>
      </w:r>
    </w:p>
    <w:p w:rsidR="00161F53" w:rsidRDefault="00161F53" w:rsidP="00161F53">
      <w:pPr>
        <w:spacing w:line="100" w:lineRule="atLeast"/>
        <w:ind w:left="120"/>
        <w:jc w:val="center"/>
        <w:rPr>
          <w:rFonts w:ascii="Thorndale" w:eastAsia="Thorndale" w:hAnsi="Thorndale" w:cs="Thorndale"/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(1) Házi segítségnyújtás keretében a szolgáltatást igénybe vevő személy saját lakókörnyezetében kell biztosítani az önálló életvitel fenntartása érdekében szükséges ellátást.</w:t>
      </w:r>
    </w:p>
    <w:p w:rsidR="00E65CD0" w:rsidRDefault="00E65CD0" w:rsidP="00161F53">
      <w:pPr>
        <w:spacing w:line="100" w:lineRule="atLeast"/>
        <w:ind w:left="360" w:hanging="360"/>
        <w:jc w:val="both"/>
        <w:rPr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(2) A házi segítségnyújtás keretében biztosítani kell:</w:t>
      </w:r>
    </w:p>
    <w:p w:rsidR="00161F53" w:rsidRDefault="00161F53" w:rsidP="00161F53">
      <w:pPr>
        <w:spacing w:line="100" w:lineRule="atLeast"/>
        <w:ind w:left="540" w:hanging="180"/>
        <w:jc w:val="both"/>
        <w:rPr>
          <w:sz w:val="24"/>
        </w:rPr>
      </w:pPr>
      <w:r>
        <w:rPr>
          <w:sz w:val="24"/>
        </w:rPr>
        <w:t>a) az alapvető gondozási, ápolási feladatok elvégzését,</w:t>
      </w:r>
    </w:p>
    <w:p w:rsidR="00161F53" w:rsidRDefault="00161F53" w:rsidP="00161F53">
      <w:pPr>
        <w:spacing w:line="100" w:lineRule="atLeast"/>
        <w:ind w:left="540" w:hanging="180"/>
        <w:jc w:val="both"/>
        <w:rPr>
          <w:sz w:val="24"/>
        </w:rPr>
      </w:pPr>
      <w:r>
        <w:rPr>
          <w:sz w:val="24"/>
        </w:rPr>
        <w:t>b) az önálló életvitel fenntartásában, az ellátott és lakókörnyezete higiéniás körülményeinek megtartásában való közreműködést,</w:t>
      </w:r>
    </w:p>
    <w:p w:rsidR="00161F53" w:rsidRDefault="00161F53" w:rsidP="00161F53">
      <w:pPr>
        <w:spacing w:line="100" w:lineRule="atLeast"/>
        <w:ind w:left="540" w:hanging="180"/>
        <w:jc w:val="both"/>
        <w:rPr>
          <w:sz w:val="24"/>
        </w:rPr>
      </w:pPr>
      <w:r>
        <w:rPr>
          <w:sz w:val="24"/>
        </w:rPr>
        <w:t>c) a veszélyhelyzetek kialakulásának megelőzésében, illetve azok elhárításában való segítségnyújtást.</w:t>
      </w:r>
    </w:p>
    <w:p w:rsidR="00E65CD0" w:rsidRDefault="00E65CD0" w:rsidP="00161F53">
      <w:pPr>
        <w:spacing w:line="100" w:lineRule="atLeast"/>
        <w:ind w:left="540" w:hanging="180"/>
        <w:jc w:val="both"/>
        <w:rPr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(3) Házi segítségnyújtás igénybevételét megelőzően – az Szt. 68/A. § (4) bekezdése, valamint a (8) bekezdés szerinti kivétellel - vizsgálni kell a gondozási szükségletet. A szolgáltatás iránti kérelem alapján az intézményvezető, ennek hiányában a jegyző kezdeményezi az igénylő gondozási szükségletének vizsgálatát.</w:t>
      </w:r>
    </w:p>
    <w:p w:rsidR="00E65CD0" w:rsidRDefault="00E65CD0" w:rsidP="00161F53">
      <w:pPr>
        <w:spacing w:line="100" w:lineRule="atLeast"/>
        <w:ind w:left="360" w:hanging="360"/>
        <w:jc w:val="both"/>
        <w:rPr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(4) A gondozási szükséglet vizsgálatát külön jogszabályban megjelölt szakértői bizottság végzi, mely kötelező erejű szakvéleményt ad a napi gondozási szükséglet mértékéről.</w:t>
      </w:r>
    </w:p>
    <w:p w:rsidR="00E65CD0" w:rsidRDefault="00E65CD0" w:rsidP="00161F53">
      <w:pPr>
        <w:spacing w:line="100" w:lineRule="atLeast"/>
        <w:ind w:left="360" w:hanging="360"/>
        <w:jc w:val="both"/>
        <w:rPr>
          <w:sz w:val="24"/>
        </w:rPr>
      </w:pPr>
    </w:p>
    <w:p w:rsidR="00161F53" w:rsidRDefault="00161F53" w:rsidP="00161F53">
      <w:pPr>
        <w:numPr>
          <w:ilvl w:val="0"/>
          <w:numId w:val="2"/>
        </w:numPr>
        <w:suppressAutoHyphens/>
        <w:autoSpaceDE/>
        <w:autoSpaceDN/>
        <w:adjustRightInd/>
        <w:spacing w:line="100" w:lineRule="atLeast"/>
        <w:ind w:left="360"/>
        <w:jc w:val="both"/>
        <w:rPr>
          <w:sz w:val="24"/>
        </w:rPr>
      </w:pPr>
      <w:r>
        <w:rPr>
          <w:sz w:val="24"/>
        </w:rPr>
        <w:t>A házi segítségnyújtást a szakvéleményben meghatározott napi gondozási szükségletnek megfelelő időtartamban, de legfeljebb napi 4 órában kell nyújtani. Ha a gondozási szükséglet a napi 4 órát meghaladja, a szolgáltatást igénylőt az intézményvezető tájékoztatja a bentlakásos intézményi ellátás igénybevételének lehetőségéről.</w:t>
      </w:r>
    </w:p>
    <w:p w:rsidR="00E65CD0" w:rsidRDefault="00E65CD0" w:rsidP="00E65CD0">
      <w:pPr>
        <w:suppressAutoHyphens/>
        <w:autoSpaceDE/>
        <w:autoSpaceDN/>
        <w:adjustRightInd/>
        <w:spacing w:line="100" w:lineRule="atLeast"/>
        <w:ind w:left="360"/>
        <w:jc w:val="both"/>
        <w:rPr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(6) Ha a szolgáltatást igénylő személy egészségi állapota vagy személyes körülményei a szolgáltatás átmeneti jellegű vagy halaszthatatlan biztosítását teszik szükségessé, a házi segítségnyújtás az intézményvezető döntése alapján legfeljebb három hónapos időtartamra a gondozási szükséglet vizsgálata nélkül is nyújtható. </w:t>
      </w: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(7) A települési önkormányzat a megállapított gondozási szükséglettel rendelkező, házi segítségnyújtást igénylő személyek ellátásáról köteles gondoskodni.</w:t>
      </w:r>
    </w:p>
    <w:p w:rsidR="00161F53" w:rsidRDefault="00161F53" w:rsidP="00161F53">
      <w:pPr>
        <w:spacing w:line="100" w:lineRule="atLeast"/>
        <w:ind w:left="360" w:hanging="360"/>
        <w:jc w:val="both"/>
        <w:rPr>
          <w:b/>
          <w:sz w:val="2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>(8)</w:t>
      </w:r>
      <w:r>
        <w:rPr>
          <w:b/>
          <w:sz w:val="24"/>
        </w:rPr>
        <w:t xml:space="preserve"> </w:t>
      </w:r>
      <w:r>
        <w:rPr>
          <w:sz w:val="24"/>
        </w:rPr>
        <w:t xml:space="preserve">Az ellátás iránti kérelmet a </w:t>
      </w:r>
      <w:r w:rsidR="00E65CD0">
        <w:rPr>
          <w:sz w:val="24"/>
        </w:rPr>
        <w:t xml:space="preserve">Zalakarosi Többcélú Önkormányzati Társulás Szociális Alapellátási Központja </w:t>
      </w:r>
      <w:r>
        <w:rPr>
          <w:sz w:val="24"/>
        </w:rPr>
        <w:t xml:space="preserve">vezetőjéhez lehet benyújtani.  Az ellátás iránti kérelemről az intézmény vezetője dönt. </w:t>
      </w:r>
    </w:p>
    <w:p w:rsidR="00161F53" w:rsidRDefault="00161F53" w:rsidP="00161F53">
      <w:pPr>
        <w:spacing w:line="100" w:lineRule="atLeast"/>
        <w:ind w:left="120"/>
        <w:jc w:val="both"/>
        <w:rPr>
          <w:rFonts w:ascii="Thorndale" w:eastAsia="Thorndale" w:hAnsi="Thorndale" w:cs="Thorndale"/>
          <w:sz w:val="24"/>
        </w:rPr>
      </w:pPr>
      <w:r>
        <w:rPr>
          <w:rFonts w:ascii="Thorndale" w:eastAsia="Thorndale" w:hAnsi="Thorndale" w:cs="Thorndale"/>
          <w:sz w:val="24"/>
        </w:rPr>
        <w:t xml:space="preserve">   A gondozásra fordított </w:t>
      </w:r>
      <w:proofErr w:type="spellStart"/>
      <w:r>
        <w:rPr>
          <w:rFonts w:ascii="Thorndale" w:eastAsia="Thorndale" w:hAnsi="Thorndale" w:cs="Thorndale"/>
          <w:sz w:val="24"/>
        </w:rPr>
        <w:t>idõt</w:t>
      </w:r>
      <w:proofErr w:type="spellEnd"/>
      <w:r>
        <w:rPr>
          <w:rFonts w:ascii="Thorndale" w:eastAsia="Thorndale" w:hAnsi="Thorndale" w:cs="Thorndale"/>
          <w:sz w:val="24"/>
        </w:rPr>
        <w:t xml:space="preserve"> a gondozás napló alapján kell megállapítani.</w:t>
      </w:r>
    </w:p>
    <w:p w:rsidR="00161F53" w:rsidRDefault="00161F53" w:rsidP="00161F53">
      <w:pPr>
        <w:spacing w:line="100" w:lineRule="atLeast"/>
        <w:jc w:val="both"/>
        <w:rPr>
          <w:rFonts w:ascii="Thorndale" w:eastAsia="Thorndale" w:hAnsi="Thorndale" w:cs="Thorndale"/>
          <w:sz w:val="24"/>
        </w:rPr>
      </w:pPr>
    </w:p>
    <w:p w:rsidR="00161F53" w:rsidRDefault="00161F53" w:rsidP="00161F53">
      <w:pPr>
        <w:spacing w:line="100" w:lineRule="atLeast"/>
        <w:ind w:left="120"/>
        <w:jc w:val="both"/>
        <w:rPr>
          <w:rFonts w:ascii="Thorndale" w:eastAsia="Thorndale" w:hAnsi="Thorndale" w:cs="Thorndale"/>
          <w:sz w:val="24"/>
        </w:rPr>
      </w:pPr>
      <w:r>
        <w:rPr>
          <w:rFonts w:ascii="Thorndale" w:eastAsia="Thorndale" w:hAnsi="Thorndale" w:cs="Thorndale"/>
          <w:sz w:val="24"/>
        </w:rPr>
        <w:t xml:space="preserve">(9)Az ellátás igénybevétele, valamint annak megszüntetése az </w:t>
      </w:r>
      <w:proofErr w:type="spellStart"/>
      <w:r>
        <w:rPr>
          <w:rFonts w:ascii="Thorndale" w:eastAsia="Thorndale" w:hAnsi="Thorndale" w:cs="Thorndale"/>
          <w:sz w:val="24"/>
        </w:rPr>
        <w:t>intézményvezetõ</w:t>
      </w:r>
      <w:proofErr w:type="spellEnd"/>
      <w:r>
        <w:rPr>
          <w:rFonts w:ascii="Thorndale" w:eastAsia="Thorndale" w:hAnsi="Thorndale" w:cs="Thorndale"/>
          <w:sz w:val="24"/>
        </w:rPr>
        <w:t xml:space="preserve"> intézkedése alapján az Sztv. 93. § - 94/A. § rendelkezéseinek </w:t>
      </w:r>
      <w:proofErr w:type="spellStart"/>
      <w:r>
        <w:rPr>
          <w:rFonts w:ascii="Thorndale" w:eastAsia="Thorndale" w:hAnsi="Thorndale" w:cs="Thorndale"/>
          <w:sz w:val="24"/>
        </w:rPr>
        <w:t>megfelelõen</w:t>
      </w:r>
      <w:proofErr w:type="spellEnd"/>
      <w:r>
        <w:rPr>
          <w:rFonts w:ascii="Thorndale" w:eastAsia="Thorndale" w:hAnsi="Thorndale" w:cs="Thorndale"/>
          <w:sz w:val="24"/>
        </w:rPr>
        <w:t xml:space="preserve"> történik.</w:t>
      </w:r>
    </w:p>
    <w:p w:rsidR="00161F53" w:rsidRDefault="00161F53" w:rsidP="00161F53">
      <w:pPr>
        <w:spacing w:line="100" w:lineRule="atLeast"/>
        <w:jc w:val="both"/>
        <w:rPr>
          <w:rFonts w:ascii="Thorndale" w:eastAsia="Thorndale" w:hAnsi="Thorndale" w:cs="Thorndale"/>
          <w:sz w:val="24"/>
        </w:rPr>
      </w:pPr>
    </w:p>
    <w:p w:rsidR="00E65CD0" w:rsidRDefault="00E65CD0" w:rsidP="00161F53">
      <w:pPr>
        <w:spacing w:line="100" w:lineRule="atLeast"/>
        <w:jc w:val="center"/>
        <w:rPr>
          <w:rFonts w:ascii="Thorndale" w:eastAsia="Thorndale" w:hAnsi="Thorndale" w:cs="Thorndale"/>
          <w:b/>
          <w:sz w:val="24"/>
        </w:rPr>
      </w:pPr>
    </w:p>
    <w:p w:rsidR="005C7E7F" w:rsidRDefault="005C7E7F" w:rsidP="00161F53">
      <w:pPr>
        <w:spacing w:line="100" w:lineRule="atLeast"/>
        <w:jc w:val="center"/>
        <w:rPr>
          <w:rFonts w:ascii="Thorndale" w:eastAsia="Thorndale" w:hAnsi="Thorndale" w:cs="Thorndale"/>
          <w:b/>
          <w:sz w:val="24"/>
        </w:rPr>
      </w:pPr>
    </w:p>
    <w:p w:rsidR="00161F53" w:rsidRDefault="00E65CD0" w:rsidP="00161F53">
      <w:pPr>
        <w:spacing w:line="100" w:lineRule="atLeast"/>
        <w:jc w:val="center"/>
        <w:rPr>
          <w:rFonts w:ascii="Thorndale" w:eastAsia="Thorndale" w:hAnsi="Thorndale" w:cs="Thorndale"/>
          <w:b/>
          <w:sz w:val="24"/>
        </w:rPr>
      </w:pPr>
      <w:r>
        <w:rPr>
          <w:rFonts w:ascii="Thorndale" w:eastAsia="Thorndale" w:hAnsi="Thorndale" w:cs="Thorndale"/>
          <w:b/>
          <w:sz w:val="24"/>
        </w:rPr>
        <w:t>17</w:t>
      </w:r>
      <w:r w:rsidR="00161F53">
        <w:rPr>
          <w:rFonts w:ascii="Thorndale" w:eastAsia="Thorndale" w:hAnsi="Thorndale" w:cs="Thorndale"/>
          <w:b/>
          <w:sz w:val="24"/>
        </w:rPr>
        <w:t>.§.</w:t>
      </w:r>
    </w:p>
    <w:p w:rsidR="00E65CD0" w:rsidRDefault="00E65CD0" w:rsidP="00161F53">
      <w:pPr>
        <w:spacing w:line="100" w:lineRule="atLeast"/>
        <w:jc w:val="center"/>
        <w:rPr>
          <w:rFonts w:ascii="Thorndale" w:eastAsia="Thorndale" w:hAnsi="Thorndale" w:cs="Thorndale"/>
          <w:b/>
          <w:sz w:val="24"/>
          <w:u w:val="single"/>
        </w:rPr>
      </w:pPr>
    </w:p>
    <w:p w:rsidR="00161F53" w:rsidRDefault="00161F53" w:rsidP="00161F53">
      <w:pPr>
        <w:spacing w:line="100" w:lineRule="atLeast"/>
        <w:jc w:val="center"/>
        <w:rPr>
          <w:rFonts w:ascii="Thorndale" w:eastAsia="Thorndale" w:hAnsi="Thorndale" w:cs="Thorndale"/>
          <w:b/>
          <w:sz w:val="24"/>
          <w:u w:val="single"/>
        </w:rPr>
      </w:pPr>
      <w:r>
        <w:rPr>
          <w:rFonts w:ascii="Thorndale" w:eastAsia="Thorndale" w:hAnsi="Thorndale" w:cs="Thorndale"/>
          <w:b/>
          <w:sz w:val="24"/>
          <w:u w:val="single"/>
        </w:rPr>
        <w:t>Családsegítés</w:t>
      </w:r>
    </w:p>
    <w:p w:rsidR="00161F53" w:rsidRDefault="00161F53" w:rsidP="00161F53">
      <w:pPr>
        <w:spacing w:line="100" w:lineRule="atLeast"/>
        <w:rPr>
          <w:sz w:val="14"/>
        </w:rPr>
      </w:pP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(1) Családsegítés keretében segítséget nyújt a működési területén élő szociális és mentálhigiénés problémái vagy egyéb krízishelyzete miatt segítségre szoruló személynek, családnak az ilyen helyzethez vezető okok megelőzése, a krízishelyzet megszüntetése, valamint az életvezetési képesség megőrzése céljából. </w:t>
      </w: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(2) A családsegítés keretében </w:t>
      </w:r>
      <w:r w:rsidR="00E65CD0">
        <w:rPr>
          <w:sz w:val="24"/>
        </w:rPr>
        <w:t>Csapi</w:t>
      </w:r>
      <w:r>
        <w:rPr>
          <w:sz w:val="24"/>
        </w:rPr>
        <w:t xml:space="preserve"> Község Önkormányzat Képviselő-testülete az </w:t>
      </w:r>
      <w:proofErr w:type="spellStart"/>
      <w:r>
        <w:rPr>
          <w:sz w:val="24"/>
        </w:rPr>
        <w:t>Szt-ben</w:t>
      </w:r>
      <w:proofErr w:type="spellEnd"/>
      <w:r>
        <w:rPr>
          <w:sz w:val="24"/>
        </w:rPr>
        <w:t xml:space="preserve"> meghatározott ellátásokat a Nagykanizsa és a Környező Települések Többcélú Kistérségi Társulása által létrehozott és fenntartott Családsegítő és Gyermekjóléti Szolgálat útján biztosítja.</w:t>
      </w:r>
    </w:p>
    <w:p w:rsidR="00161F53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(3) Az ellátás iránti kérelmet a kérelmezőnek a lakóhelye szerinti települési önkormányzathoz kell benyújtani. </w:t>
      </w:r>
    </w:p>
    <w:p w:rsidR="00E65CD0" w:rsidRDefault="00161F53" w:rsidP="00161F53">
      <w:pPr>
        <w:spacing w:line="100" w:lineRule="atLeast"/>
        <w:ind w:left="360" w:hanging="360"/>
        <w:jc w:val="both"/>
        <w:rPr>
          <w:sz w:val="24"/>
        </w:rPr>
      </w:pPr>
      <w:r>
        <w:rPr>
          <w:sz w:val="24"/>
        </w:rPr>
        <w:t xml:space="preserve">(4) Az ellátás iránti kérelemről az intézmény vezetője dönt. </w:t>
      </w:r>
    </w:p>
    <w:p w:rsidR="00E65CD0" w:rsidRDefault="00E65CD0" w:rsidP="00161F53">
      <w:pPr>
        <w:spacing w:line="100" w:lineRule="atLeast"/>
        <w:ind w:left="360" w:hanging="360"/>
        <w:jc w:val="both"/>
        <w:rPr>
          <w:sz w:val="24"/>
        </w:rPr>
      </w:pPr>
    </w:p>
    <w:p w:rsidR="00161F53" w:rsidRDefault="00E65CD0" w:rsidP="00E65CD0">
      <w:pPr>
        <w:spacing w:line="100" w:lineRule="atLeast"/>
        <w:ind w:left="360" w:hanging="360"/>
        <w:jc w:val="center"/>
        <w:rPr>
          <w:sz w:val="24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18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. §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082F1C" w:rsidRDefault="00E65CD0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</w:t>
      </w:r>
      <w:r w:rsidR="00082F1C" w:rsidRPr="00082F1C">
        <w:rPr>
          <w:rFonts w:eastAsia="Times New Roman" w:cs="Times New Roman"/>
          <w:b/>
          <w:sz w:val="24"/>
          <w:szCs w:val="24"/>
        </w:rPr>
        <w:t>V. Záró és hatályba léptető rendelkezések</w:t>
      </w:r>
    </w:p>
    <w:p w:rsidR="00E65CD0" w:rsidRPr="00082F1C" w:rsidRDefault="00E65CD0" w:rsidP="00082F1C">
      <w:pPr>
        <w:keepNext/>
        <w:keepLines/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</w:p>
    <w:p w:rsidR="00082F1C" w:rsidRDefault="00082F1C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(1) E rendelet 2015. március 1. napján lép hatályba, rendelkezéseit a hatályba lépése után indult eljárásokban kell alkalmazni.</w:t>
      </w:r>
    </w:p>
    <w:p w:rsidR="00E65CD0" w:rsidRDefault="00E65CD0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/>
          <w:sz w:val="24"/>
          <w:szCs w:val="24"/>
          <w:lang w:eastAsia="hu-HU"/>
        </w:rPr>
        <w:t>(2) A rendelet kihirdetéséről  - az SZMSZ-ben szabályozott módon – a jegyző gondoskodik.</w:t>
      </w:r>
    </w:p>
    <w:p w:rsidR="00E65CD0" w:rsidRPr="00082F1C" w:rsidRDefault="00E65CD0" w:rsidP="00082F1C">
      <w:pPr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5C7E7F" w:rsidRDefault="00082F1C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 w:rsidRPr="00082F1C">
        <w:rPr>
          <w:rFonts w:eastAsia="Times New Roman" w:cs="Times New Roman"/>
          <w:sz w:val="24"/>
          <w:szCs w:val="24"/>
        </w:rPr>
        <w:t xml:space="preserve">(2) E rendelet hatályba lépésével egyidejűleg a szociális gondoskodás helyi szabályairól szóló </w:t>
      </w:r>
      <w:r w:rsidR="005C7E7F">
        <w:rPr>
          <w:rFonts w:eastAsia="Times New Roman" w:cs="Times New Roman"/>
          <w:sz w:val="24"/>
          <w:szCs w:val="24"/>
        </w:rPr>
        <w:t xml:space="preserve">5/2012.(III.30.) önkormányzati rendelet, valamint az ezt módosító 13/2013.(VII.31.) és a 15/2013.(XII.16.) önkormányzati rendeletek </w:t>
      </w:r>
      <w:r w:rsidRPr="00082F1C">
        <w:rPr>
          <w:rFonts w:eastAsia="Times New Roman" w:cs="Times New Roman"/>
          <w:sz w:val="24"/>
          <w:szCs w:val="24"/>
        </w:rPr>
        <w:t>hatály</w:t>
      </w:r>
      <w:r w:rsidR="005C7E7F">
        <w:rPr>
          <w:rFonts w:eastAsia="Times New Roman" w:cs="Times New Roman"/>
          <w:sz w:val="24"/>
          <w:szCs w:val="24"/>
        </w:rPr>
        <w:t>uka</w:t>
      </w:r>
      <w:r w:rsidRPr="00082F1C">
        <w:rPr>
          <w:rFonts w:eastAsia="Times New Roman" w:cs="Times New Roman"/>
          <w:sz w:val="24"/>
          <w:szCs w:val="24"/>
        </w:rPr>
        <w:t>t veszti</w:t>
      </w:r>
      <w:r w:rsidR="005C7E7F">
        <w:rPr>
          <w:rFonts w:eastAsia="Times New Roman" w:cs="Times New Roman"/>
          <w:sz w:val="24"/>
          <w:szCs w:val="24"/>
        </w:rPr>
        <w:t>k</w:t>
      </w: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082F1C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Csapi, 2015. január 29.</w:t>
      </w: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</w:p>
    <w:p w:rsidR="005C7E7F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Dr. Tóth László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Hegedüs Szilvia</w:t>
      </w:r>
    </w:p>
    <w:p w:rsidR="005C7E7F" w:rsidRPr="00082F1C" w:rsidRDefault="005C7E7F" w:rsidP="00082F1C">
      <w:pPr>
        <w:keepNext/>
        <w:keepLines/>
        <w:widowControl/>
        <w:autoSpaceDE/>
        <w:autoSpaceDN/>
        <w:adjustRightInd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polgármester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jegyző</w:t>
      </w:r>
    </w:p>
    <w:p w:rsidR="00082F1C" w:rsidRPr="00082F1C" w:rsidRDefault="00082F1C" w:rsidP="00082F1C">
      <w:pPr>
        <w:keepNext/>
        <w:widowControl/>
        <w:autoSpaceDE/>
        <w:autoSpaceDN/>
        <w:adjustRightInd/>
        <w:jc w:val="both"/>
        <w:outlineLvl w:val="1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Záradék:</w:t>
      </w: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A rendelet kihirdetésének napja:</w:t>
      </w: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Csapi, 2015. február 3.</w:t>
      </w: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Hegedüs Szilvia</w:t>
      </w:r>
    </w:p>
    <w:p w:rsidR="005C7E7F" w:rsidRDefault="005C7E7F" w:rsidP="005C7E7F">
      <w:pPr>
        <w:widowControl/>
        <w:autoSpaceDE/>
        <w:autoSpaceDN/>
        <w:adjustRightInd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jegyző</w:t>
      </w:r>
    </w:p>
    <w:p w:rsidR="00F50C9E" w:rsidRDefault="00F50C9E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lang w:eastAsia="hu-HU"/>
        </w:rPr>
      </w:pPr>
    </w:p>
    <w:p w:rsidR="00F50C9E" w:rsidRDefault="00F50C9E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  <w:vertAlign w:val="superscript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1</w:t>
      </w:r>
      <w:r w:rsidR="00082F1C"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. melléklet 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>a szociális gondoskodás helyi szabályairól szóló</w:t>
      </w:r>
    </w:p>
    <w:p w:rsidR="00082F1C" w:rsidRPr="00082F1C" w:rsidRDefault="00082F1C" w:rsidP="00082F1C">
      <w:pPr>
        <w:keepNext/>
        <w:keepLines/>
        <w:widowControl/>
        <w:autoSpaceDE/>
        <w:autoSpaceDN/>
        <w:adjustRightInd/>
        <w:jc w:val="right"/>
        <w:rPr>
          <w:rFonts w:eastAsia="Times New Roman" w:cs="Times New Roman"/>
          <w:b/>
          <w:sz w:val="24"/>
          <w:szCs w:val="24"/>
        </w:rPr>
      </w:pPr>
      <w:r w:rsidRPr="00082F1C">
        <w:rPr>
          <w:rFonts w:eastAsia="Times New Roman" w:cs="Times New Roman"/>
          <w:b/>
          <w:sz w:val="24"/>
          <w:szCs w:val="24"/>
        </w:rPr>
        <w:t xml:space="preserve">szóló </w:t>
      </w:r>
      <w:r w:rsidR="005C7E7F">
        <w:rPr>
          <w:rFonts w:eastAsia="Times New Roman" w:cs="Times New Roman"/>
          <w:b/>
          <w:sz w:val="24"/>
          <w:szCs w:val="24"/>
        </w:rPr>
        <w:t>3</w:t>
      </w:r>
      <w:r w:rsidRPr="00082F1C">
        <w:rPr>
          <w:rFonts w:eastAsia="Times New Roman" w:cs="Times New Roman"/>
          <w:b/>
          <w:sz w:val="24"/>
          <w:szCs w:val="24"/>
        </w:rPr>
        <w:t>/2015.(</w:t>
      </w:r>
      <w:r w:rsidR="005C7E7F">
        <w:rPr>
          <w:rFonts w:eastAsia="Times New Roman" w:cs="Times New Roman"/>
          <w:b/>
          <w:sz w:val="24"/>
          <w:szCs w:val="24"/>
        </w:rPr>
        <w:t>II.03</w:t>
      </w:r>
      <w:r w:rsidRPr="00082F1C">
        <w:rPr>
          <w:rFonts w:eastAsia="Times New Roman" w:cs="Times New Roman"/>
          <w:b/>
          <w:sz w:val="24"/>
          <w:szCs w:val="24"/>
        </w:rPr>
        <w:t xml:space="preserve">.) sz. rendelethez </w:t>
      </w:r>
    </w:p>
    <w:p w:rsidR="00082F1C" w:rsidRPr="00082F1C" w:rsidRDefault="00082F1C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 KÉRELEM</w:t>
      </w:r>
    </w:p>
    <w:p w:rsidR="00082F1C" w:rsidRPr="00082F1C" w:rsidRDefault="00082F1C" w:rsidP="00082F1C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települési támogatás megállapítása iránt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iCs/>
          <w:sz w:val="24"/>
          <w:szCs w:val="24"/>
          <w:lang w:eastAsia="hu-HU"/>
        </w:rPr>
        <w:t xml:space="preserve">I. 1. A kérelmező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személyes adatai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Neve: 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neve: 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Anyja neve: 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hely, év, hó, nap: 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Lakóhely: 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Tartózkodási hely: 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2. A kérelmezővel közös háztartásban élők száma:.......fő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 kérelmezővel közös háztartásban élők személyi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315"/>
        <w:gridCol w:w="2289"/>
        <w:gridCol w:w="2330"/>
      </w:tblGrid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név/születési név</w:t>
            </w: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születési hely év, hó, nap</w:t>
            </w: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rokonsági fok</w:t>
            </w:r>
          </w:p>
        </w:tc>
      </w:tr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2444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45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II. Jövedelmi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7"/>
        <w:gridCol w:w="1370"/>
        <w:gridCol w:w="1174"/>
        <w:gridCol w:w="1171"/>
        <w:gridCol w:w="1168"/>
        <w:gridCol w:w="1165"/>
        <w:gridCol w:w="1163"/>
      </w:tblGrid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jövedelem típusa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 xml:space="preserve">kérelmező </w:t>
            </w:r>
          </w:p>
        </w:tc>
        <w:tc>
          <w:tcPr>
            <w:tcW w:w="6985" w:type="dxa"/>
            <w:gridSpan w:val="5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közös háztartásban élő személyek</w:t>
            </w: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munkaviszonyból, foglalkoztatási jogviszonyból származó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alkalmi munkavégzésből származó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 xml:space="preserve">táppénz, gyed, gyes, </w:t>
            </w:r>
            <w:proofErr w:type="spellStart"/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gyet</w:t>
            </w:r>
            <w:proofErr w:type="spellEnd"/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, családi pótlék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 xml:space="preserve">önkormányzat és munkaügyi szervek által folyósított ellátások  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egyéb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082F1C" w:rsidRPr="00082F1C" w:rsidTr="003D60E9"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397" w:type="dxa"/>
          </w:tcPr>
          <w:p w:rsidR="00082F1C" w:rsidRPr="00082F1C" w:rsidRDefault="00082F1C" w:rsidP="00082F1C">
            <w:pPr>
              <w:widowControl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III. Vagyoni helyzet: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A kérelmező és a vele </w:t>
      </w:r>
      <w:proofErr w:type="spellStart"/>
      <w:r w:rsidRPr="00082F1C">
        <w:rPr>
          <w:rFonts w:eastAsia="Times New Roman" w:cs="Times New Roman"/>
          <w:iCs/>
          <w:sz w:val="24"/>
          <w:szCs w:val="24"/>
          <w:lang w:eastAsia="hu-HU"/>
        </w:rPr>
        <w:t>együttélő</w:t>
      </w:r>
      <w:proofErr w:type="spellEnd"/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 közeli hozzátartozójának vagyona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A. Ingatlanok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1. Lakástulajdon és lakótelek-tulajdon (vagy állandó, illetve tartós használat): címe: ................. város/község ................... út/utca....................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..........................., a szerzés ideje: ................ év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Haszonélvezeti joggal terhelt: igen   nem (a megfelelő aláhúzandó)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2. Üdülőtulajdon és üdülőtelek-tulajdon (vagy állandó, illetve tartós használat): címe: ....................... város/község ..................................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 város/község...........................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................., a szerzés ideje: ................ év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4. Termőföldtulajdon (vagy állandó használat): megnevezése: .......................... címe: ........................................ város/község .............................. út/utca .................... hsz. alapterülete: ........... m</w:t>
      </w:r>
      <w:r w:rsidRPr="00082F1C">
        <w:rPr>
          <w:rFonts w:eastAsia="Times New Roman" w:cs="Times New Roman"/>
          <w:position w:val="10"/>
          <w:sz w:val="24"/>
          <w:szCs w:val="24"/>
          <w:lang w:eastAsia="hu-HU"/>
        </w:rPr>
        <w:t>2</w:t>
      </w:r>
      <w:r w:rsidRPr="00082F1C">
        <w:rPr>
          <w:rFonts w:eastAsia="Times New Roman" w:cs="Times New Roman"/>
          <w:sz w:val="24"/>
          <w:szCs w:val="24"/>
          <w:lang w:eastAsia="hu-HU"/>
        </w:rPr>
        <w:t>, tulajdoni hányad: ...................., a szerzés ideje: ................ év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iCs/>
          <w:sz w:val="24"/>
          <w:szCs w:val="24"/>
          <w:lang w:eastAsia="hu-HU"/>
        </w:rPr>
        <w:t>B) Egyéb vagyontárgyak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Gépjármű: '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a) </w:t>
      </w:r>
      <w:r w:rsidRPr="00082F1C">
        <w:rPr>
          <w:rFonts w:eastAsia="Times New Roman" w:cs="Times New Roman"/>
          <w:sz w:val="24"/>
          <w:szCs w:val="24"/>
          <w:lang w:eastAsia="hu-HU"/>
        </w:rPr>
        <w:t>személygépkocsi: ......................................... típus .................. rendszám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 szerzés ideje: .............................................................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>tehergépjármű, autóbusz: .............................. típus .................. rendszám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 szerzés ideje: .............................................................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Becsült forgalmi érték:** .......................................... Ft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>Megjegyzés: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 Köztársaság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082F1C" w:rsidRPr="00082F1C" w:rsidTr="003D60E9">
        <w:trPr>
          <w:gridAfter w:val="1"/>
          <w:wAfter w:w="16" w:type="dxa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082F1C" w:rsidRPr="00082F1C" w:rsidTr="003D60E9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* Becsült forgalmi értékként az ingatlannak a településen szokásos forgalmi értékét kell feltüntetni. </w:t>
            </w:r>
          </w:p>
        </w:tc>
      </w:tr>
      <w:tr w:rsidR="00082F1C" w:rsidRPr="00082F1C" w:rsidTr="003D60E9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2F1C" w:rsidRPr="00082F1C" w:rsidRDefault="00082F1C" w:rsidP="00082F1C">
            <w:pPr>
              <w:widowControl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082F1C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 ** Becsült forgalmi értékként a jármű kora és állapota szerinti értékét kell feltüntetni.</w:t>
            </w:r>
          </w:p>
        </w:tc>
      </w:tr>
    </w:tbl>
    <w:p w:rsidR="00082F1C" w:rsidRPr="00082F1C" w:rsidRDefault="00082F1C" w:rsidP="00082F1C">
      <w:pPr>
        <w:widowControl/>
        <w:rPr>
          <w:rFonts w:eastAsia="Times New Roman" w:cs="Times New Roman"/>
          <w:szCs w:val="24"/>
          <w:lang w:eastAsia="hu-HU"/>
        </w:rPr>
      </w:pPr>
    </w:p>
    <w:p w:rsidR="005C7E7F" w:rsidRDefault="005C7E7F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5C7E7F" w:rsidRDefault="005C7E7F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IV. A </w:t>
      </w:r>
      <w:r w:rsidRPr="00082F1C">
        <w:rPr>
          <w:rFonts w:eastAsiaTheme="minorEastAsia" w:cs="Times New Roman"/>
          <w:b/>
          <w:sz w:val="24"/>
          <w:szCs w:val="24"/>
          <w:lang w:eastAsia="hu-HU"/>
        </w:rPr>
        <w:t>lakásfenntartáshoz nyújtott települési támogatás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 xml:space="preserve"> igénylése esetén a kérelmező köteles csatolni az általa lakott lakás nagyságát igazoló iratot.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V. Rendkívüli települési támogatás esetén a rendkívüli élethelyzet, amelyre tekintettel az önkormányzati segélyt kéri: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III. Haláleset miatti rendkívüli települési támogatás esetén:</w:t>
      </w:r>
    </w:p>
    <w:p w:rsidR="00082F1C" w:rsidRPr="00082F1C" w:rsidRDefault="00082F1C" w:rsidP="00082F1C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Az elhunyt személyes adatai:</w:t>
      </w:r>
    </w:p>
    <w:p w:rsidR="00082F1C" w:rsidRPr="00082F1C" w:rsidRDefault="00082F1C" w:rsidP="00082F1C">
      <w:pPr>
        <w:widowControl/>
        <w:spacing w:before="240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Neve: 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neve: 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Anyja neve: 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Születési hely, év, hó, nap: 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Lakóhely: 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sz w:val="24"/>
          <w:szCs w:val="24"/>
          <w:lang w:eastAsia="hu-HU"/>
        </w:rPr>
        <w:t>Tartózkodási hely: 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</w:p>
    <w:p w:rsidR="00082F1C" w:rsidRDefault="00082F1C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E65CD0" w:rsidRDefault="00E65CD0" w:rsidP="00082F1C">
      <w:pPr>
        <w:widowControl/>
        <w:rPr>
          <w:rFonts w:eastAsia="Times New Roman" w:cs="Times New Roman"/>
          <w:bCs/>
          <w:sz w:val="24"/>
          <w:szCs w:val="24"/>
          <w:lang w:eastAsia="hu-HU"/>
        </w:rPr>
      </w:pP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</w:pPr>
      <w:r w:rsidRPr="00082F1C">
        <w:rPr>
          <w:rFonts w:eastAsia="Times New Roman" w:cs="Times New Roman"/>
          <w:b/>
          <w:bCs/>
          <w:sz w:val="24"/>
          <w:szCs w:val="24"/>
          <w:u w:val="single"/>
          <w:lang w:eastAsia="hu-HU"/>
        </w:rPr>
        <w:t>Tájékoztató: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>1. A kérelmezőnek az egy főre jutó jövedelmet igazolnia kell: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- A családban élők jövedelmének igazolása a jövedelem típusának megfelelő irattal 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sz w:val="24"/>
          <w:szCs w:val="24"/>
          <w:lang w:eastAsia="hu-HU"/>
        </w:rPr>
        <w:t>(pl. munkáltatói igazolás) történik.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- 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>A szociális igazgatásról és szociális ellátásokról szóló 1993. évi III. törvény 10.§ szerint: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"(2) A jogosultság megállapításakor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a) 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havi rendszerességgel járó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- nem vállalkozásból, illetve őstermelői tevékenységből (a továbbiakban együtt: vállalkozás) származó -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jövedelem esetén a kérelem benyújtását megelőző hónap jövedelmét,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b/>
          <w:sz w:val="24"/>
          <w:szCs w:val="24"/>
          <w:lang w:eastAsia="hu-HU"/>
        </w:rPr>
      </w:pP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nem havi</w:t>
      </w:r>
      <w:r w:rsidRPr="00082F1C">
        <w:rPr>
          <w:rFonts w:eastAsia="Times New Roman" w:cs="Times New Roman"/>
          <w:sz w:val="24"/>
          <w:szCs w:val="24"/>
          <w:lang w:eastAsia="hu-HU"/>
        </w:rPr>
        <w:t xml:space="preserve"> rendszerességgel szerzett, illetve vállalkozásból származó jövedelem esetén a kérelem </w:t>
      </w:r>
      <w:r w:rsidRPr="00082F1C">
        <w:rPr>
          <w:rFonts w:eastAsia="Times New Roman" w:cs="Times New Roman"/>
          <w:b/>
          <w:sz w:val="24"/>
          <w:szCs w:val="24"/>
          <w:lang w:eastAsia="hu-HU"/>
        </w:rPr>
        <w:t>benyújtásának hónapját közvetlenül megelőző tizenkét hónap alatt szerzett jövedelem egyhavi átlagát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 xml:space="preserve">kell figyelembe venni, azzal, hogy a </w:t>
      </w:r>
      <w:r w:rsidRPr="00082F1C">
        <w:rPr>
          <w:rFonts w:eastAsia="Times New Roman" w:cs="Times New Roman"/>
          <w:iCs/>
          <w:sz w:val="24"/>
          <w:szCs w:val="24"/>
          <w:lang w:eastAsia="hu-HU"/>
        </w:rPr>
        <w:t xml:space="preserve">b) </w:t>
      </w:r>
      <w:r w:rsidRPr="00082F1C">
        <w:rPr>
          <w:rFonts w:eastAsia="Times New Roman" w:cs="Times New Roman"/>
          <w:sz w:val="24"/>
          <w:szCs w:val="24"/>
          <w:lang w:eastAsia="hu-HU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082F1C" w:rsidRPr="00082F1C" w:rsidRDefault="00082F1C" w:rsidP="00082F1C">
      <w:pPr>
        <w:keepLines/>
        <w:widowControl/>
        <w:autoSpaceDE/>
        <w:autoSpaceDN/>
        <w:adjustRightInd/>
        <w:jc w:val="both"/>
        <w:rPr>
          <w:rFonts w:eastAsia="Times New Roman" w:cs="Times New Roman"/>
          <w:bCs/>
          <w:sz w:val="24"/>
          <w:szCs w:val="24"/>
          <w:lang w:eastAsia="hu-HU"/>
        </w:rPr>
      </w:pP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2. A kérelemhez a </w:t>
      </w:r>
      <w:r w:rsidRPr="00082F1C">
        <w:rPr>
          <w:rFonts w:eastAsia="Times New Roman" w:cs="Times New Roman"/>
          <w:b/>
          <w:bCs/>
          <w:sz w:val="24"/>
          <w:szCs w:val="24"/>
          <w:lang w:eastAsia="hu-HU"/>
        </w:rPr>
        <w:t>halotti anyakönyvi kivonatot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 xml:space="preserve"> kell csatolni, ha </w:t>
      </w:r>
      <w:r w:rsidRPr="00082F1C">
        <w:rPr>
          <w:rFonts w:eastAsia="Times New Roman" w:cs="Times New Roman"/>
          <w:sz w:val="24"/>
          <w:szCs w:val="24"/>
          <w:lang w:eastAsia="hu-HU"/>
        </w:rPr>
        <w:t>elhunyt személy eltemettetésének költségeihez való hozzájárulásként kérik</w:t>
      </w:r>
      <w:r w:rsidRPr="00082F1C">
        <w:rPr>
          <w:rFonts w:eastAsia="Times New Roman" w:cs="Times New Roman"/>
          <w:bCs/>
          <w:sz w:val="24"/>
          <w:szCs w:val="24"/>
          <w:lang w:eastAsia="hu-HU"/>
        </w:rPr>
        <w:t>.</w:t>
      </w: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Alulírott kérelmező kijelentem, hogy a közölt adatok a valóságnak megfelelnek. Tudomásul veszem, hogy a jogosulatlanul és rosszhiszeműen felvett ellátást jogszabályban meghatározott módon vissza kell térítenem.</w:t>
      </w: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>Bük, ...........év.......................hó.....nap.</w:t>
      </w: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  <w:t>....................................................................</w:t>
      </w: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</w:r>
      <w:r w:rsidRPr="00082F1C">
        <w:rPr>
          <w:rFonts w:eastAsia="Times New Roman" w:cs="Times New Roman"/>
          <w:sz w:val="24"/>
          <w:szCs w:val="24"/>
          <w:lang w:eastAsia="hu-HU"/>
        </w:rPr>
        <w:tab/>
        <w:t xml:space="preserve">           kérelmező</w:t>
      </w:r>
    </w:p>
    <w:p w:rsidR="00082F1C" w:rsidRPr="00082F1C" w:rsidRDefault="00082F1C" w:rsidP="00082F1C">
      <w:pPr>
        <w:widowControl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p w:rsidR="00082F1C" w:rsidRDefault="00082F1C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E65CD0" w:rsidRDefault="00E65CD0" w:rsidP="00082F1C">
      <w:pPr>
        <w:widowControl/>
        <w:autoSpaceDE/>
        <w:autoSpaceDN/>
        <w:adjustRightInd/>
        <w:jc w:val="right"/>
        <w:rPr>
          <w:rFonts w:eastAsia="Times New Roman" w:cs="Times New Roman"/>
          <w:sz w:val="24"/>
          <w:szCs w:val="24"/>
          <w:lang w:eastAsia="hu-HU"/>
        </w:rPr>
      </w:pPr>
    </w:p>
    <w:p w:rsidR="00082F1C" w:rsidRPr="00082F1C" w:rsidRDefault="00082F1C" w:rsidP="00082F1C">
      <w:pPr>
        <w:widowControl/>
        <w:autoSpaceDE/>
        <w:autoSpaceDN/>
        <w:adjustRightInd/>
        <w:rPr>
          <w:rFonts w:eastAsia="Times New Roman" w:cs="Times New Roman"/>
          <w:sz w:val="24"/>
          <w:szCs w:val="24"/>
          <w:lang w:eastAsia="hu-HU"/>
        </w:rPr>
      </w:pPr>
    </w:p>
    <w:sectPr w:rsidR="00082F1C" w:rsidRPr="00082F1C" w:rsidSect="0071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horndale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B"/>
    <w:multiLevelType w:val="multilevel"/>
    <w:tmpl w:val="0000000B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2F1C"/>
    <w:rsid w:val="00082F1C"/>
    <w:rsid w:val="000C27A8"/>
    <w:rsid w:val="001456FF"/>
    <w:rsid w:val="00161F53"/>
    <w:rsid w:val="00187D01"/>
    <w:rsid w:val="001B067B"/>
    <w:rsid w:val="001F0956"/>
    <w:rsid w:val="00263516"/>
    <w:rsid w:val="00356CE7"/>
    <w:rsid w:val="003D60E9"/>
    <w:rsid w:val="0047392A"/>
    <w:rsid w:val="0053696D"/>
    <w:rsid w:val="005C7E7F"/>
    <w:rsid w:val="006431D6"/>
    <w:rsid w:val="00713427"/>
    <w:rsid w:val="0078144E"/>
    <w:rsid w:val="007B0C8C"/>
    <w:rsid w:val="00803AED"/>
    <w:rsid w:val="008B4634"/>
    <w:rsid w:val="00CC05A4"/>
    <w:rsid w:val="00D631FA"/>
    <w:rsid w:val="00E65CD0"/>
    <w:rsid w:val="00F50C9E"/>
    <w:rsid w:val="00F92573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082F1C"/>
    <w:pPr>
      <w:keepNext/>
      <w:keepLines/>
      <w:widowControl/>
      <w:autoSpaceDE/>
      <w:autoSpaceDN/>
      <w:adjustRightInd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F1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Szvegtrzs6Nemdlt">
    <w:name w:val="Szövegtörzs (6) + Nem dőlt"/>
    <w:rsid w:val="000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ekezds">
    <w:name w:val="Bekezdés"/>
    <w:basedOn w:val="Norml"/>
    <w:rsid w:val="00082F1C"/>
    <w:pPr>
      <w:keepLines/>
      <w:widowControl/>
      <w:autoSpaceDE/>
      <w:autoSpaceDN/>
      <w:adjustRightInd/>
      <w:ind w:firstLine="202"/>
      <w:jc w:val="both"/>
    </w:pPr>
    <w:rPr>
      <w:rFonts w:eastAsia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F1C"/>
    <w:rPr>
      <w:rFonts w:ascii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F1C"/>
    <w:rPr>
      <w:rFonts w:ascii="Times New Roman" w:hAnsi="Times New Roman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082F1C"/>
  </w:style>
  <w:style w:type="paragraph" w:customStyle="1" w:styleId="FCm">
    <w:name w:val="Fô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sz w:val="28"/>
    </w:rPr>
  </w:style>
  <w:style w:type="paragraph" w:customStyle="1" w:styleId="FejezetCm">
    <w:name w:val="Fejezet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i/>
      <w:sz w:val="24"/>
    </w:rPr>
  </w:style>
  <w:style w:type="paragraph" w:customStyle="1" w:styleId="NormlCm">
    <w:name w:val="Normál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sz w:val="24"/>
    </w:rPr>
  </w:style>
  <w:style w:type="character" w:customStyle="1" w:styleId="StlusNormlCmFlkvrChar">
    <w:name w:val="Stílus NormálCím + Félkövér Char"/>
    <w:rsid w:val="00082F1C"/>
    <w:rPr>
      <w:bCs/>
      <w:sz w:val="24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2F1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2F1C"/>
    <w:rPr>
      <w:rFonts w:ascii="Times New Roman" w:hAnsi="Times New Roman"/>
      <w:sz w:val="20"/>
      <w:szCs w:val="20"/>
    </w:rPr>
  </w:style>
  <w:style w:type="paragraph" w:styleId="Nincstrkz">
    <w:name w:val="No Spacing"/>
    <w:uiPriority w:val="1"/>
    <w:qFormat/>
    <w:rsid w:val="00082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msor31">
    <w:name w:val="Címsor 31"/>
    <w:next w:val="Norml"/>
    <w:rsid w:val="00161F53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Szvegtrzs">
    <w:name w:val="Body Text"/>
    <w:basedOn w:val="Norml"/>
    <w:link w:val="SzvegtrzsChar"/>
    <w:rsid w:val="0053696D"/>
    <w:pPr>
      <w:widowControl/>
      <w:autoSpaceDE/>
      <w:autoSpaceDN/>
      <w:adjustRightInd/>
      <w:jc w:val="both"/>
    </w:pPr>
    <w:rPr>
      <w:rFonts w:eastAsia="Times New Roman" w:cs="Times New Roman"/>
      <w:sz w:val="2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3696D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3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qFormat/>
    <w:rsid w:val="00082F1C"/>
    <w:pPr>
      <w:keepNext/>
      <w:keepLines/>
      <w:widowControl/>
      <w:autoSpaceDE/>
      <w:autoSpaceDN/>
      <w:adjustRightInd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2F1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82F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2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Szvegtrzs6Nemdlt">
    <w:name w:val="Szövegtörzs (6) + Nem dőlt"/>
    <w:rsid w:val="00082F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Bekezds">
    <w:name w:val="Bekezdés"/>
    <w:basedOn w:val="Norml"/>
    <w:rsid w:val="00082F1C"/>
    <w:pPr>
      <w:keepLines/>
      <w:widowControl/>
      <w:autoSpaceDE/>
      <w:autoSpaceDN/>
      <w:adjustRightInd/>
      <w:ind w:firstLine="202"/>
      <w:jc w:val="both"/>
    </w:pPr>
    <w:rPr>
      <w:rFonts w:eastAsia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F1C"/>
    <w:rPr>
      <w:rFonts w:ascii="Times New Roman" w:hAnsi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82F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F1C"/>
    <w:rPr>
      <w:rFonts w:ascii="Times New Roman" w:hAnsi="Times New Roman"/>
      <w:sz w:val="20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082F1C"/>
  </w:style>
  <w:style w:type="paragraph" w:customStyle="1" w:styleId="FCm">
    <w:name w:val="Fô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sz w:val="28"/>
    </w:rPr>
  </w:style>
  <w:style w:type="paragraph" w:customStyle="1" w:styleId="FejezetCm">
    <w:name w:val="Fejezet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b/>
      <w:i/>
      <w:sz w:val="24"/>
    </w:rPr>
  </w:style>
  <w:style w:type="paragraph" w:customStyle="1" w:styleId="NormlCm">
    <w:name w:val="NormálCím"/>
    <w:basedOn w:val="Norml"/>
    <w:rsid w:val="00082F1C"/>
    <w:pPr>
      <w:keepNext/>
      <w:keepLines/>
      <w:widowControl/>
      <w:autoSpaceDE/>
      <w:autoSpaceDN/>
      <w:adjustRightInd/>
      <w:spacing w:before="480" w:after="240"/>
      <w:jc w:val="center"/>
    </w:pPr>
    <w:rPr>
      <w:rFonts w:eastAsia="Times New Roman" w:cs="Times New Roman"/>
      <w:sz w:val="24"/>
    </w:rPr>
  </w:style>
  <w:style w:type="character" w:customStyle="1" w:styleId="StlusNormlCmFlkvrChar">
    <w:name w:val="Stílus NormálCím + Félkövér Char"/>
    <w:rsid w:val="00082F1C"/>
    <w:rPr>
      <w:bCs/>
      <w:sz w:val="24"/>
      <w:lang w:val="hu-HU"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82F1C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2F1C"/>
    <w:rPr>
      <w:rFonts w:ascii="Times New Roman" w:hAnsi="Times New Roman"/>
      <w:sz w:val="20"/>
      <w:szCs w:val="20"/>
    </w:rPr>
  </w:style>
  <w:style w:type="paragraph" w:styleId="Nincstrkz">
    <w:name w:val="No Spacing"/>
    <w:uiPriority w:val="1"/>
    <w:qFormat/>
    <w:rsid w:val="00082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3709</Words>
  <Characters>25595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Acer</cp:lastModifiedBy>
  <cp:revision>2</cp:revision>
  <dcterms:created xsi:type="dcterms:W3CDTF">2015-10-16T09:26:00Z</dcterms:created>
  <dcterms:modified xsi:type="dcterms:W3CDTF">2015-10-16T09:26:00Z</dcterms:modified>
</cp:coreProperties>
</file>